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25373" w14:textId="77777777" w:rsidR="003B1D4A" w:rsidRDefault="003F2E6B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苏州国芯科技股份有限公司</w:t>
      </w:r>
    </w:p>
    <w:p w14:paraId="0658252B" w14:textId="092153B2" w:rsidR="003B1D4A" w:rsidRDefault="00C37FD0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202</w:t>
      </w:r>
      <w:r>
        <w:rPr>
          <w:rFonts w:ascii="华文中宋" w:eastAsia="华文中宋" w:hAnsi="华文中宋" w:cs="华文中宋"/>
          <w:b/>
          <w:sz w:val="32"/>
          <w:szCs w:val="32"/>
        </w:rPr>
        <w:t>5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年</w:t>
      </w:r>
      <w:r>
        <w:rPr>
          <w:rFonts w:ascii="华文中宋" w:eastAsia="华文中宋" w:hAnsi="华文中宋" w:cs="华文中宋"/>
          <w:b/>
          <w:sz w:val="32"/>
          <w:szCs w:val="32"/>
        </w:rPr>
        <w:t>9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月</w:t>
      </w:r>
      <w:r>
        <w:rPr>
          <w:rFonts w:ascii="华文中宋" w:eastAsia="华文中宋" w:hAnsi="华文中宋" w:cs="华文中宋"/>
          <w:b/>
          <w:sz w:val="32"/>
          <w:szCs w:val="32"/>
        </w:rPr>
        <w:t>18</w:t>
      </w:r>
      <w:r w:rsidR="000F388E">
        <w:rPr>
          <w:rFonts w:ascii="华文中宋" w:eastAsia="华文中宋" w:hAnsi="华文中宋" w:cs="华文中宋"/>
          <w:b/>
          <w:sz w:val="32"/>
          <w:szCs w:val="32"/>
        </w:rPr>
        <w:t>日</w:t>
      </w:r>
      <w:r w:rsidR="00162082">
        <w:rPr>
          <w:rFonts w:ascii="华文中宋" w:eastAsia="华文中宋" w:hAnsi="华文中宋" w:cs="华文中宋" w:hint="eastAsia"/>
          <w:b/>
          <w:sz w:val="32"/>
          <w:szCs w:val="32"/>
        </w:rPr>
        <w:t>至</w:t>
      </w:r>
      <w:r>
        <w:rPr>
          <w:rFonts w:ascii="华文中宋" w:eastAsia="华文中宋" w:hAnsi="华文中宋" w:cs="华文中宋"/>
          <w:b/>
          <w:sz w:val="32"/>
          <w:szCs w:val="32"/>
        </w:rPr>
        <w:t>22</w:t>
      </w:r>
      <w:r w:rsidR="002107BC">
        <w:rPr>
          <w:rFonts w:ascii="华文中宋" w:eastAsia="华文中宋" w:hAnsi="华文中宋" w:cs="华文中宋"/>
          <w:b/>
          <w:sz w:val="32"/>
          <w:szCs w:val="32"/>
        </w:rPr>
        <w:t>日</w:t>
      </w:r>
      <w:r w:rsidR="003F2E6B">
        <w:rPr>
          <w:rFonts w:ascii="华文中宋" w:eastAsia="华文中宋" w:hAnsi="华文中宋" w:cs="华文中宋" w:hint="eastAsia"/>
          <w:b/>
          <w:sz w:val="32"/>
          <w:szCs w:val="32"/>
        </w:rPr>
        <w:t>投资者关系活动记录表</w:t>
      </w:r>
    </w:p>
    <w:p w14:paraId="7E96938C" w14:textId="77777777" w:rsidR="003B1D4A" w:rsidRPr="00E75879" w:rsidRDefault="003B1D4A"/>
    <w:p w14:paraId="71A75326" w14:textId="0FBD1EC9" w:rsidR="003B1D4A" w:rsidRDefault="003F2E6B">
      <w:pPr>
        <w:ind w:firstLine="241"/>
        <w:rPr>
          <w:rFonts w:cs="宋体"/>
          <w:b/>
          <w:bCs/>
        </w:rPr>
      </w:pPr>
      <w:r>
        <w:rPr>
          <w:rFonts w:cs="宋体" w:hint="eastAsia"/>
          <w:b/>
          <w:bCs/>
        </w:rPr>
        <w:t xml:space="preserve">证券简称：国芯科技           证券代码：688262      </w:t>
      </w:r>
      <w:r w:rsidR="00D91F82">
        <w:rPr>
          <w:rFonts w:cs="宋体"/>
          <w:b/>
          <w:bCs/>
        </w:rPr>
        <w:t xml:space="preserve">  </w:t>
      </w:r>
      <w:r w:rsidR="006566DD">
        <w:rPr>
          <w:rFonts w:cs="宋体"/>
          <w:b/>
          <w:bCs/>
        </w:rPr>
        <w:t xml:space="preserve">  </w:t>
      </w:r>
      <w:r>
        <w:rPr>
          <w:rFonts w:cs="宋体" w:hint="eastAsia"/>
          <w:b/>
          <w:bCs/>
        </w:rPr>
        <w:t>编号：202</w:t>
      </w:r>
      <w:r w:rsidR="004123C1">
        <w:rPr>
          <w:rFonts w:cs="宋体"/>
          <w:b/>
          <w:bCs/>
        </w:rPr>
        <w:t>5</w:t>
      </w:r>
      <w:r>
        <w:rPr>
          <w:rFonts w:cs="宋体" w:hint="eastAsia"/>
          <w:b/>
          <w:bCs/>
        </w:rPr>
        <w:t>-</w:t>
      </w:r>
      <w:r w:rsidR="001C2E4E">
        <w:rPr>
          <w:rFonts w:cs="宋体" w:hint="eastAsia"/>
          <w:b/>
          <w:bCs/>
        </w:rPr>
        <w:t>0</w:t>
      </w:r>
      <w:r w:rsidR="001C2E4E">
        <w:rPr>
          <w:rFonts w:cs="宋体"/>
          <w:b/>
          <w:bCs/>
        </w:rPr>
        <w:t>23</w:t>
      </w:r>
    </w:p>
    <w:tbl>
      <w:tblPr>
        <w:tblW w:w="53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7999"/>
      </w:tblGrid>
      <w:tr w:rsidR="003B1D4A" w:rsidRPr="007932BF" w14:paraId="50A81470" w14:textId="77777777" w:rsidTr="00BA788E">
        <w:trPr>
          <w:trHeight w:val="1981"/>
        </w:trPr>
        <w:tc>
          <w:tcPr>
            <w:tcW w:w="575" w:type="pct"/>
            <w:vAlign w:val="center"/>
          </w:tcPr>
          <w:p w14:paraId="3B2DCB3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425" w:type="pct"/>
          </w:tcPr>
          <w:p w14:paraId="66DA0B44" w14:textId="0BDF9CCC" w:rsidR="003B1D4A" w:rsidRDefault="00C24817">
            <w:pPr>
              <w:ind w:firstLineChars="0" w:firstLine="0"/>
            </w:pPr>
            <w:r>
              <w:rPr>
                <w:rFonts w:hint="eastAsia"/>
              </w:rPr>
              <w:t>√</w:t>
            </w:r>
            <w:r w:rsidR="003F2E6B">
              <w:t>特定对象调研        □分析师会议</w:t>
            </w:r>
          </w:p>
          <w:p w14:paraId="55EF2D6F" w14:textId="77777777" w:rsidR="003B1D4A" w:rsidRDefault="003F2E6B">
            <w:pPr>
              <w:ind w:firstLineChars="0" w:firstLine="0"/>
            </w:pPr>
            <w:r>
              <w:t xml:space="preserve">□媒体采访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14:paraId="53AECD38" w14:textId="3289F3B2" w:rsidR="003B1D4A" w:rsidRDefault="003F2E6B">
            <w:pPr>
              <w:ind w:firstLineChars="0" w:firstLine="0"/>
            </w:pPr>
            <w:r>
              <w:t xml:space="preserve">□新闻发布会          </w:t>
            </w:r>
            <w:r w:rsidR="00C24817">
              <w:rPr>
                <w:rFonts w:hint="eastAsia"/>
              </w:rPr>
              <w:t>□</w:t>
            </w:r>
            <w:r>
              <w:t>路演活动</w:t>
            </w:r>
          </w:p>
          <w:p w14:paraId="7403CBA3" w14:textId="77777777" w:rsidR="003B1D4A" w:rsidRDefault="003F2E6B">
            <w:pPr>
              <w:ind w:firstLineChars="0" w:firstLine="0"/>
            </w:pPr>
            <w:r>
              <w:rPr>
                <w:rFonts w:hint="eastAsia"/>
              </w:rPr>
              <w:t>□</w:t>
            </w:r>
            <w:r>
              <w:t>现场参观            □其他（请文字说明其他活动内容）</w:t>
            </w:r>
          </w:p>
        </w:tc>
      </w:tr>
      <w:tr w:rsidR="003B1D4A" w:rsidRPr="00515807" w14:paraId="3B3CDAB2" w14:textId="77777777" w:rsidTr="00BA788E">
        <w:trPr>
          <w:trHeight w:val="587"/>
        </w:trPr>
        <w:tc>
          <w:tcPr>
            <w:tcW w:w="575" w:type="pct"/>
            <w:vAlign w:val="center"/>
          </w:tcPr>
          <w:p w14:paraId="5B250000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425" w:type="pct"/>
            <w:vAlign w:val="center"/>
          </w:tcPr>
          <w:p w14:paraId="357DEEBF" w14:textId="40A3B828" w:rsidR="00E869B5" w:rsidRPr="00080090" w:rsidRDefault="002744E5" w:rsidP="008B25DD">
            <w:pPr>
              <w:ind w:firstLineChars="0" w:firstLine="0"/>
            </w:pPr>
            <w:r w:rsidRPr="002744E5">
              <w:rPr>
                <w:rFonts w:hint="eastAsia"/>
              </w:rPr>
              <w:t>巴克莱银行</w:t>
            </w:r>
            <w:r>
              <w:rPr>
                <w:rFonts w:hint="eastAsia"/>
              </w:rPr>
              <w:t>；</w:t>
            </w:r>
            <w:r w:rsidR="00E03A78" w:rsidRPr="00E03A78">
              <w:rPr>
                <w:rFonts w:hint="eastAsia"/>
              </w:rPr>
              <w:t>兴证全球基金</w:t>
            </w:r>
            <w:r w:rsidR="00935E3B">
              <w:t>；</w:t>
            </w:r>
            <w:r w:rsidR="00E03A78">
              <w:rPr>
                <w:rFonts w:hint="eastAsia"/>
              </w:rPr>
              <w:t>国海</w:t>
            </w:r>
            <w:r w:rsidR="00935E3B">
              <w:rPr>
                <w:rFonts w:hint="eastAsia"/>
              </w:rPr>
              <w:t>证券</w:t>
            </w:r>
            <w:r w:rsidR="003329E5">
              <w:rPr>
                <w:rFonts w:hint="eastAsia"/>
              </w:rPr>
              <w:t>。</w:t>
            </w:r>
          </w:p>
        </w:tc>
      </w:tr>
      <w:tr w:rsidR="003B1D4A" w:rsidRPr="00820077" w14:paraId="7663602C" w14:textId="77777777" w:rsidTr="00BA788E">
        <w:trPr>
          <w:trHeight w:val="495"/>
        </w:trPr>
        <w:tc>
          <w:tcPr>
            <w:tcW w:w="575" w:type="pct"/>
            <w:vAlign w:val="center"/>
          </w:tcPr>
          <w:p w14:paraId="289EB92E" w14:textId="77777777" w:rsidR="003B1D4A" w:rsidRPr="00642DC5" w:rsidRDefault="003F2E6B">
            <w:pPr>
              <w:ind w:firstLineChars="0" w:firstLine="0"/>
              <w:rPr>
                <w:b/>
                <w:bCs/>
              </w:rPr>
            </w:pPr>
            <w:r w:rsidRPr="00642DC5">
              <w:rPr>
                <w:b/>
                <w:bCs/>
              </w:rPr>
              <w:t>时间</w:t>
            </w:r>
          </w:p>
        </w:tc>
        <w:tc>
          <w:tcPr>
            <w:tcW w:w="4425" w:type="pct"/>
            <w:vAlign w:val="center"/>
          </w:tcPr>
          <w:p w14:paraId="6C32DD5E" w14:textId="7B660643" w:rsidR="003B1D4A" w:rsidRPr="00642DC5" w:rsidRDefault="008257DF" w:rsidP="008257DF">
            <w:pPr>
              <w:ind w:firstLineChars="0" w:firstLine="0"/>
            </w:pPr>
            <w:r w:rsidRPr="00642DC5">
              <w:rPr>
                <w:rFonts w:hint="eastAsia"/>
              </w:rPr>
              <w:t>2</w:t>
            </w:r>
            <w:r w:rsidRPr="00642DC5">
              <w:t>02</w:t>
            </w:r>
            <w:r>
              <w:t>5</w:t>
            </w:r>
            <w:r w:rsidRPr="00642DC5">
              <w:t>年</w:t>
            </w:r>
            <w:r>
              <w:t>9</w:t>
            </w:r>
            <w:r w:rsidRPr="00642DC5">
              <w:rPr>
                <w:rFonts w:hint="eastAsia"/>
              </w:rPr>
              <w:t>月</w:t>
            </w:r>
            <w:r>
              <w:t>18</w:t>
            </w:r>
            <w:r w:rsidR="00273119" w:rsidRPr="00642DC5">
              <w:t>日</w:t>
            </w:r>
            <w:r w:rsidR="002107BC">
              <w:t>；</w:t>
            </w:r>
            <w:r w:rsidRPr="002107BC">
              <w:t>2025年9月</w:t>
            </w:r>
            <w:r>
              <w:t>22</w:t>
            </w:r>
            <w:r w:rsidR="002107BC" w:rsidRPr="002107BC">
              <w:t>日</w:t>
            </w:r>
          </w:p>
        </w:tc>
      </w:tr>
      <w:tr w:rsidR="003B1D4A" w14:paraId="18A18E3E" w14:textId="77777777" w:rsidTr="00BA788E">
        <w:trPr>
          <w:trHeight w:val="537"/>
        </w:trPr>
        <w:tc>
          <w:tcPr>
            <w:tcW w:w="575" w:type="pct"/>
            <w:vAlign w:val="center"/>
          </w:tcPr>
          <w:p w14:paraId="5D6D7018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425" w:type="pct"/>
            <w:vAlign w:val="center"/>
          </w:tcPr>
          <w:p w14:paraId="4A722927" w14:textId="69EF071B" w:rsidR="003B1D4A" w:rsidRDefault="002107BC" w:rsidP="00733A71">
            <w:pPr>
              <w:ind w:firstLineChars="0" w:firstLine="0"/>
            </w:pPr>
            <w:r>
              <w:rPr>
                <w:rFonts w:hint="eastAsia"/>
              </w:rPr>
              <w:t>现场</w:t>
            </w:r>
            <w:r w:rsidR="008257DF">
              <w:rPr>
                <w:rFonts w:hint="eastAsia"/>
              </w:rPr>
              <w:t>及线上</w:t>
            </w:r>
            <w:r w:rsidR="00EB4D08">
              <w:rPr>
                <w:rFonts w:hint="eastAsia"/>
              </w:rPr>
              <w:t>交流</w:t>
            </w:r>
          </w:p>
        </w:tc>
      </w:tr>
      <w:tr w:rsidR="003B1D4A" w14:paraId="6479A5CD" w14:textId="77777777" w:rsidTr="00BA788E">
        <w:trPr>
          <w:trHeight w:val="587"/>
        </w:trPr>
        <w:tc>
          <w:tcPr>
            <w:tcW w:w="575" w:type="pct"/>
            <w:vAlign w:val="center"/>
          </w:tcPr>
          <w:p w14:paraId="08DAA88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425" w:type="pct"/>
            <w:vAlign w:val="center"/>
          </w:tcPr>
          <w:p w14:paraId="49BFF728" w14:textId="40579EA6" w:rsidR="00E94CDE" w:rsidRDefault="00E94CDE" w:rsidP="00EB4D08">
            <w:pPr>
              <w:ind w:firstLineChars="0" w:firstLine="0"/>
            </w:pPr>
            <w:r>
              <w:t>董事会秘书：龚小刚</w:t>
            </w:r>
          </w:p>
        </w:tc>
      </w:tr>
      <w:tr w:rsidR="003B1D4A" w14:paraId="2DD1EB1A" w14:textId="77777777" w:rsidTr="00BA788E">
        <w:trPr>
          <w:trHeight w:val="587"/>
        </w:trPr>
        <w:tc>
          <w:tcPr>
            <w:tcW w:w="575" w:type="pct"/>
            <w:vAlign w:val="center"/>
          </w:tcPr>
          <w:p w14:paraId="29DA955F" w14:textId="77777777" w:rsidR="003B1D4A" w:rsidRDefault="003F2E6B">
            <w:pPr>
              <w:ind w:firstLineChars="0" w:firstLine="0"/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425" w:type="pct"/>
          </w:tcPr>
          <w:p w14:paraId="01DD8DAA" w14:textId="005FA1C4" w:rsidR="00A73B38" w:rsidRDefault="00904ADF" w:rsidP="00A73B38">
            <w:pPr>
              <w:ind w:firstLineChars="200" w:firstLine="482"/>
              <w:rPr>
                <w:rFonts w:asciiTheme="minorEastAsia" w:eastAsiaTheme="minorEastAsia" w:hAnsiTheme="minorEastAsia"/>
                <w:bCs/>
              </w:rPr>
            </w:pPr>
            <w:r w:rsidRPr="00904ADF">
              <w:rPr>
                <w:rFonts w:asciiTheme="minorEastAsia" w:eastAsiaTheme="minorEastAsia" w:hAnsiTheme="minorEastAsia"/>
                <w:b/>
                <w:bCs/>
              </w:rPr>
              <w:t>1、</w:t>
            </w:r>
            <w:r w:rsidR="00C41C31">
              <w:rPr>
                <w:rFonts w:asciiTheme="minorEastAsia" w:eastAsiaTheme="minorEastAsia" w:hAnsiTheme="minorEastAsia"/>
                <w:b/>
                <w:bCs/>
              </w:rPr>
              <w:t>公司</w:t>
            </w:r>
            <w:r w:rsidR="00680573">
              <w:rPr>
                <w:rFonts w:asciiTheme="minorEastAsia" w:eastAsiaTheme="minorEastAsia" w:hAnsiTheme="minorEastAsia"/>
                <w:b/>
                <w:bCs/>
              </w:rPr>
              <w:t>开展</w:t>
            </w:r>
            <w:r w:rsidR="00291D4C">
              <w:rPr>
                <w:rFonts w:asciiTheme="minorEastAsia" w:eastAsiaTheme="minorEastAsia" w:hAnsiTheme="minorEastAsia" w:hint="eastAsia"/>
                <w:b/>
                <w:bCs/>
              </w:rPr>
              <w:t>2</w:t>
            </w:r>
            <w:r w:rsidR="00291D4C">
              <w:rPr>
                <w:rFonts w:asciiTheme="minorEastAsia" w:eastAsiaTheme="minorEastAsia" w:hAnsiTheme="minorEastAsia"/>
                <w:b/>
                <w:bCs/>
              </w:rPr>
              <w:t>025年</w:t>
            </w:r>
            <w:r w:rsidR="00291D4C" w:rsidRPr="00291D4C">
              <w:rPr>
                <w:rFonts w:asciiTheme="minorEastAsia" w:eastAsiaTheme="minorEastAsia" w:hAnsiTheme="minorEastAsia" w:hint="eastAsia"/>
                <w:b/>
                <w:bCs/>
              </w:rPr>
              <w:t>限制性股票激励计划</w:t>
            </w:r>
            <w:r w:rsidR="002402A1">
              <w:rPr>
                <w:rFonts w:asciiTheme="minorEastAsia" w:eastAsiaTheme="minorEastAsia" w:hAnsiTheme="minorEastAsia" w:hint="eastAsia"/>
                <w:b/>
                <w:bCs/>
              </w:rPr>
              <w:t>的目的是什么，公司层面设置的考核</w:t>
            </w:r>
            <w:r w:rsidR="00291D4C">
              <w:rPr>
                <w:rFonts w:asciiTheme="minorEastAsia" w:eastAsiaTheme="minorEastAsia" w:hAnsiTheme="minorEastAsia" w:hint="eastAsia"/>
                <w:b/>
                <w:bCs/>
              </w:rPr>
              <w:t>要求</w:t>
            </w:r>
            <w:r w:rsidR="002402A1">
              <w:rPr>
                <w:rFonts w:asciiTheme="minorEastAsia" w:eastAsiaTheme="minorEastAsia" w:hAnsiTheme="minorEastAsia" w:hint="eastAsia"/>
                <w:b/>
                <w:bCs/>
              </w:rPr>
              <w:t>的主要内容有哪些</w:t>
            </w:r>
            <w:r w:rsidRPr="00904ADF">
              <w:rPr>
                <w:rFonts w:asciiTheme="minorEastAsia" w:eastAsiaTheme="minorEastAsia" w:hAnsiTheme="minorEastAsia"/>
                <w:b/>
                <w:bCs/>
              </w:rPr>
              <w:t>？</w:t>
            </w:r>
          </w:p>
          <w:p w14:paraId="51960160" w14:textId="05F70BEB" w:rsidR="00A73B38" w:rsidRPr="00A73B38" w:rsidRDefault="00904ADF" w:rsidP="00A73B38">
            <w:pPr>
              <w:ind w:firstLineChars="200" w:firstLine="480"/>
              <w:rPr>
                <w:rFonts w:asciiTheme="minorEastAsia" w:eastAsiaTheme="minorEastAsia" w:hAnsiTheme="minorEastAsia"/>
                <w:kern w:val="0"/>
              </w:rPr>
            </w:pPr>
            <w:r w:rsidRPr="00A73B38">
              <w:rPr>
                <w:rFonts w:asciiTheme="minorEastAsia" w:eastAsiaTheme="minorEastAsia" w:hAnsiTheme="minorEastAsia" w:hint="eastAsia"/>
                <w:bCs/>
              </w:rPr>
              <w:t>答：</w:t>
            </w:r>
            <w:bookmarkStart w:id="0" w:name="_Hlk53672304"/>
            <w:bookmarkStart w:id="1" w:name="_Hlk89119871"/>
            <w:bookmarkStart w:id="2" w:name="_Hlk83766931"/>
            <w:r w:rsidR="002402A1" w:rsidRPr="00A73B38">
              <w:rPr>
                <w:rFonts w:asciiTheme="minorEastAsia" w:eastAsiaTheme="minorEastAsia" w:hAnsiTheme="minorEastAsia" w:hint="eastAsia"/>
              </w:rPr>
              <w:t>公司2</w:t>
            </w:r>
            <w:r w:rsidR="002402A1" w:rsidRPr="00A73B38">
              <w:rPr>
                <w:rFonts w:asciiTheme="minorEastAsia" w:eastAsiaTheme="minorEastAsia" w:hAnsiTheme="minorEastAsia"/>
              </w:rPr>
              <w:t>025年</w:t>
            </w:r>
            <w:r w:rsidR="00680573" w:rsidRPr="00680573">
              <w:rPr>
                <w:rFonts w:asciiTheme="minorEastAsia" w:eastAsiaTheme="minorEastAsia" w:hAnsiTheme="minorEastAsia" w:hint="eastAsia"/>
                <w:bCs/>
              </w:rPr>
              <w:t>限制性股票激励计划</w:t>
            </w:r>
            <w:r w:rsidR="002402A1" w:rsidRPr="00A73B38">
              <w:rPr>
                <w:rFonts w:asciiTheme="minorEastAsia" w:eastAsiaTheme="minorEastAsia" w:hAnsiTheme="minorEastAsia"/>
              </w:rPr>
              <w:t>的目的为：</w:t>
            </w:r>
            <w:r w:rsidR="002402A1" w:rsidRPr="00A73B38">
              <w:rPr>
                <w:rFonts w:asciiTheme="minorEastAsia" w:eastAsiaTheme="minorEastAsia" w:hAnsiTheme="minorEastAsia" w:hint="eastAsia"/>
              </w:rPr>
              <w:t>进一步健全公司长效激励机制，吸引和留住优秀人才，充分调动公司员工的积极性，有效地将股东利益、公司利益和核心团队个人利益结合在一起，使各方共同关注公司的长远发展</w:t>
            </w:r>
            <w:r w:rsidR="00A73B38" w:rsidRPr="00A73B38">
              <w:rPr>
                <w:rFonts w:asciiTheme="minorEastAsia" w:eastAsiaTheme="minorEastAsia" w:hAnsiTheme="minorEastAsia" w:hint="eastAsia"/>
              </w:rPr>
              <w:t>。</w:t>
            </w:r>
          </w:p>
          <w:p w14:paraId="2CDE790F" w14:textId="06BC63FB" w:rsidR="002402A1" w:rsidRPr="00A73B38" w:rsidRDefault="002402A1" w:rsidP="00A73B38">
            <w:pPr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A73B38">
              <w:rPr>
                <w:rFonts w:asciiTheme="minorEastAsia" w:eastAsiaTheme="minorEastAsia" w:hAnsiTheme="minorEastAsia"/>
                <w:kern w:val="0"/>
              </w:rPr>
              <w:t>2025年限制性股票激励计划授予的限制性股票</w:t>
            </w:r>
            <w:r w:rsidRPr="00A73B38">
              <w:rPr>
                <w:rFonts w:asciiTheme="minorEastAsia" w:eastAsiaTheme="minorEastAsia" w:hAnsiTheme="minorEastAsia" w:hint="eastAsia"/>
                <w:kern w:val="0"/>
              </w:rPr>
              <w:t>公司层面业绩</w:t>
            </w:r>
            <w:r w:rsidRPr="00A73B38">
              <w:rPr>
                <w:rFonts w:asciiTheme="minorEastAsia" w:eastAsiaTheme="minorEastAsia" w:hAnsiTheme="minorEastAsia"/>
                <w:kern w:val="0"/>
              </w:rPr>
              <w:t>考核年度为2025-2026年两个会计年度，每个会计年度考核一次，各年度业绩考核目标如下表所示</w:t>
            </w:r>
            <w:r w:rsidRPr="00A73B38">
              <w:rPr>
                <w:rFonts w:asciiTheme="minorEastAsia" w:eastAsiaTheme="minorEastAsia" w:hAnsiTheme="minorEastAsia" w:hint="eastAsia"/>
                <w:kern w:val="0"/>
              </w:rPr>
              <w:t>：</w:t>
            </w:r>
            <w:bookmarkEnd w:id="0"/>
          </w:p>
          <w:tbl>
            <w:tblPr>
              <w:tblW w:w="767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8"/>
              <w:gridCol w:w="924"/>
              <w:gridCol w:w="5172"/>
            </w:tblGrid>
            <w:tr w:rsidR="002402A1" w:rsidRPr="002402A1" w14:paraId="280BE2A4" w14:textId="77777777" w:rsidTr="00644962">
              <w:trPr>
                <w:trHeight w:val="510"/>
                <w:jc w:val="center"/>
              </w:trPr>
              <w:tc>
                <w:tcPr>
                  <w:tcW w:w="1578" w:type="dxa"/>
                  <w:shd w:val="clear" w:color="auto" w:fill="D9D9D9"/>
                  <w:vAlign w:val="center"/>
                </w:tcPr>
                <w:p w14:paraId="6DD6F689" w14:textId="77777777" w:rsidR="002402A1" w:rsidRPr="002402A1" w:rsidRDefault="002402A1" w:rsidP="002402A1">
                  <w:pPr>
                    <w:widowControl/>
                    <w:spacing w:line="240" w:lineRule="auto"/>
                    <w:ind w:firstLineChars="0" w:firstLine="0"/>
                    <w:jc w:val="center"/>
                    <w:rPr>
                      <w:rFonts w:ascii="Times New Roman" w:hAnsi="Times New Roman" w:cs="宋体"/>
                      <w:b/>
                      <w:sz w:val="21"/>
                    </w:rPr>
                  </w:pPr>
                  <w:r w:rsidRPr="002402A1">
                    <w:rPr>
                      <w:rFonts w:ascii="Times New Roman" w:hAnsi="Times New Roman" w:cs="宋体" w:hint="eastAsia"/>
                      <w:b/>
                      <w:sz w:val="21"/>
                    </w:rPr>
                    <w:t>归属期</w:t>
                  </w:r>
                </w:p>
              </w:tc>
              <w:tc>
                <w:tcPr>
                  <w:tcW w:w="924" w:type="dxa"/>
                  <w:shd w:val="clear" w:color="auto" w:fill="D9D9D9"/>
                  <w:vAlign w:val="center"/>
                </w:tcPr>
                <w:p w14:paraId="6ABCC78C" w14:textId="77777777" w:rsidR="002402A1" w:rsidRPr="002402A1" w:rsidRDefault="002402A1" w:rsidP="002402A1">
                  <w:pPr>
                    <w:widowControl/>
                    <w:spacing w:line="240" w:lineRule="auto"/>
                    <w:ind w:firstLineChars="0" w:firstLine="0"/>
                    <w:jc w:val="center"/>
                    <w:rPr>
                      <w:rFonts w:ascii="Times New Roman" w:hAnsi="Times New Roman" w:cs="宋体"/>
                      <w:b/>
                      <w:sz w:val="21"/>
                    </w:rPr>
                  </w:pPr>
                  <w:r w:rsidRPr="002402A1">
                    <w:rPr>
                      <w:rFonts w:ascii="Times New Roman" w:hAnsi="Times New Roman" w:cs="宋体" w:hint="eastAsia"/>
                      <w:b/>
                      <w:sz w:val="21"/>
                    </w:rPr>
                    <w:t>考核年度</w:t>
                  </w:r>
                </w:p>
              </w:tc>
              <w:tc>
                <w:tcPr>
                  <w:tcW w:w="5172" w:type="dxa"/>
                  <w:shd w:val="clear" w:color="auto" w:fill="D9D9D9"/>
                  <w:vAlign w:val="center"/>
                </w:tcPr>
                <w:p w14:paraId="674047B5" w14:textId="77777777" w:rsidR="002402A1" w:rsidRPr="002402A1" w:rsidRDefault="002402A1" w:rsidP="002402A1">
                  <w:pPr>
                    <w:widowControl/>
                    <w:spacing w:line="240" w:lineRule="auto"/>
                    <w:ind w:firstLineChars="0" w:firstLine="0"/>
                    <w:jc w:val="center"/>
                    <w:rPr>
                      <w:rFonts w:ascii="Times New Roman" w:hAnsi="Times New Roman" w:cs="宋体"/>
                      <w:b/>
                      <w:sz w:val="21"/>
                    </w:rPr>
                  </w:pPr>
                  <w:r w:rsidRPr="002402A1">
                    <w:rPr>
                      <w:rFonts w:ascii="Times New Roman" w:hAnsi="Times New Roman" w:cs="宋体" w:hint="eastAsia"/>
                      <w:b/>
                      <w:sz w:val="21"/>
                    </w:rPr>
                    <w:t>业绩考核目标</w:t>
                  </w:r>
                </w:p>
              </w:tc>
            </w:tr>
            <w:tr w:rsidR="002402A1" w:rsidRPr="002402A1" w14:paraId="0F001181" w14:textId="77777777" w:rsidTr="00644962">
              <w:trPr>
                <w:trHeight w:val="510"/>
                <w:jc w:val="center"/>
              </w:trPr>
              <w:tc>
                <w:tcPr>
                  <w:tcW w:w="1578" w:type="dxa"/>
                  <w:vAlign w:val="center"/>
                </w:tcPr>
                <w:p w14:paraId="6B027907" w14:textId="77777777" w:rsidR="002402A1" w:rsidRPr="002402A1" w:rsidRDefault="002402A1" w:rsidP="002402A1">
                  <w:pPr>
                    <w:widowControl/>
                    <w:spacing w:line="240" w:lineRule="auto"/>
                    <w:ind w:firstLineChars="0" w:firstLine="0"/>
                    <w:jc w:val="center"/>
                    <w:rPr>
                      <w:rFonts w:ascii="Times New Roman" w:hAnsi="Times New Roman" w:cs="宋体"/>
                      <w:bCs/>
                      <w:sz w:val="21"/>
                    </w:rPr>
                  </w:pPr>
                  <w:r w:rsidRPr="002402A1">
                    <w:rPr>
                      <w:rFonts w:ascii="Times New Roman" w:hAnsi="Times New Roman" w:cs="宋体" w:hint="eastAsia"/>
                      <w:bCs/>
                      <w:sz w:val="21"/>
                    </w:rPr>
                    <w:t>第一个归属期</w:t>
                  </w:r>
                </w:p>
              </w:tc>
              <w:tc>
                <w:tcPr>
                  <w:tcW w:w="924" w:type="dxa"/>
                  <w:vAlign w:val="center"/>
                </w:tcPr>
                <w:p w14:paraId="58E9FE5F" w14:textId="77777777" w:rsidR="002402A1" w:rsidRPr="002402A1" w:rsidRDefault="002402A1" w:rsidP="002402A1">
                  <w:pPr>
                    <w:widowControl/>
                    <w:spacing w:line="240" w:lineRule="auto"/>
                    <w:ind w:firstLineChars="0" w:firstLine="0"/>
                    <w:jc w:val="center"/>
                    <w:rPr>
                      <w:rFonts w:ascii="Times New Roman" w:hAnsi="Times New Roman" w:cs="宋体"/>
                      <w:bCs/>
                      <w:sz w:val="21"/>
                    </w:rPr>
                  </w:pPr>
                  <w:r w:rsidRPr="002402A1">
                    <w:rPr>
                      <w:rFonts w:ascii="Times New Roman" w:hAnsi="Times New Roman" w:cs="宋体"/>
                      <w:bCs/>
                      <w:sz w:val="21"/>
                    </w:rPr>
                    <w:t>2025</w:t>
                  </w:r>
                  <w:r w:rsidRPr="002402A1">
                    <w:rPr>
                      <w:rFonts w:ascii="Times New Roman" w:hAnsi="Times New Roman" w:cs="宋体" w:hint="eastAsia"/>
                      <w:bCs/>
                      <w:sz w:val="21"/>
                    </w:rPr>
                    <w:t>年</w:t>
                  </w:r>
                </w:p>
              </w:tc>
              <w:tc>
                <w:tcPr>
                  <w:tcW w:w="5172" w:type="dxa"/>
                  <w:vAlign w:val="center"/>
                </w:tcPr>
                <w:p w14:paraId="23D07408" w14:textId="77777777" w:rsidR="002402A1" w:rsidRPr="002402A1" w:rsidRDefault="002402A1" w:rsidP="002402A1">
                  <w:pPr>
                    <w:widowControl/>
                    <w:spacing w:line="240" w:lineRule="auto"/>
                    <w:ind w:firstLineChars="0" w:firstLine="0"/>
                    <w:rPr>
                      <w:rFonts w:ascii="Times New Roman" w:hAnsi="Times New Roman" w:cs="宋体"/>
                      <w:bCs/>
                      <w:sz w:val="21"/>
                    </w:rPr>
                  </w:pPr>
                  <w:bookmarkStart w:id="3" w:name="OLE_LINK3"/>
                  <w:bookmarkStart w:id="4" w:name="OLE_LINK4"/>
                  <w:r w:rsidRPr="002402A1">
                    <w:rPr>
                      <w:rFonts w:ascii="Times New Roman" w:hAnsi="Times New Roman" w:cs="宋体" w:hint="eastAsia"/>
                      <w:bCs/>
                      <w:sz w:val="21"/>
                    </w:rPr>
                    <w:t>以</w:t>
                  </w:r>
                  <w:r w:rsidRPr="002402A1">
                    <w:rPr>
                      <w:rFonts w:ascii="Times New Roman" w:hAnsi="Times New Roman" w:cs="宋体"/>
                      <w:bCs/>
                      <w:sz w:val="21"/>
                    </w:rPr>
                    <w:t>2024</w:t>
                  </w:r>
                  <w:r w:rsidRPr="002402A1">
                    <w:rPr>
                      <w:rFonts w:ascii="Times New Roman" w:hAnsi="Times New Roman" w:cs="宋体" w:hint="eastAsia"/>
                      <w:bCs/>
                      <w:sz w:val="21"/>
                    </w:rPr>
                    <w:t>年度汽车电子与工业控制、信创与信息安全的收入为基数，公司</w:t>
                  </w:r>
                  <w:r w:rsidRPr="002402A1">
                    <w:rPr>
                      <w:rFonts w:ascii="Times New Roman" w:hAnsi="Times New Roman" w:cs="宋体"/>
                      <w:bCs/>
                      <w:sz w:val="21"/>
                    </w:rPr>
                    <w:t>2025</w:t>
                  </w:r>
                  <w:r w:rsidRPr="002402A1">
                    <w:rPr>
                      <w:rFonts w:ascii="Times New Roman" w:hAnsi="Times New Roman" w:cs="宋体" w:hint="eastAsia"/>
                      <w:bCs/>
                      <w:sz w:val="21"/>
                    </w:rPr>
                    <w:t>年度汽车电子与工业控制、信</w:t>
                  </w:r>
                  <w:r w:rsidRPr="002402A1">
                    <w:rPr>
                      <w:rFonts w:ascii="Times New Roman" w:hAnsi="Times New Roman" w:cs="宋体" w:hint="eastAsia"/>
                      <w:bCs/>
                      <w:sz w:val="21"/>
                    </w:rPr>
                    <w:lastRenderedPageBreak/>
                    <w:t>创与信息安全收入增长率分别不低于</w:t>
                  </w:r>
                  <w:r w:rsidRPr="002402A1">
                    <w:rPr>
                      <w:rFonts w:ascii="Times New Roman" w:hAnsi="Times New Roman" w:cs="宋体"/>
                      <w:bCs/>
                      <w:sz w:val="21"/>
                    </w:rPr>
                    <w:t>50%</w:t>
                  </w:r>
                  <w:r w:rsidRPr="002402A1">
                    <w:rPr>
                      <w:rFonts w:ascii="Times New Roman" w:hAnsi="Times New Roman" w:cs="宋体" w:hint="eastAsia"/>
                      <w:bCs/>
                      <w:sz w:val="21"/>
                    </w:rPr>
                    <w:t>、</w:t>
                  </w:r>
                  <w:r w:rsidRPr="002402A1">
                    <w:rPr>
                      <w:rFonts w:ascii="Times New Roman" w:hAnsi="Times New Roman" w:cs="宋体"/>
                      <w:bCs/>
                      <w:sz w:val="21"/>
                    </w:rPr>
                    <w:t>30%</w:t>
                  </w:r>
                  <w:bookmarkEnd w:id="3"/>
                  <w:bookmarkEnd w:id="4"/>
                  <w:r w:rsidRPr="002402A1">
                    <w:rPr>
                      <w:rFonts w:ascii="Times New Roman" w:hAnsi="Times New Roman" w:cs="宋体"/>
                      <w:bCs/>
                      <w:sz w:val="21"/>
                    </w:rPr>
                    <w:t>。</w:t>
                  </w:r>
                </w:p>
              </w:tc>
            </w:tr>
            <w:tr w:rsidR="002402A1" w:rsidRPr="002402A1" w14:paraId="067A22C4" w14:textId="77777777" w:rsidTr="00644962">
              <w:trPr>
                <w:trHeight w:val="510"/>
                <w:jc w:val="center"/>
              </w:trPr>
              <w:tc>
                <w:tcPr>
                  <w:tcW w:w="1578" w:type="dxa"/>
                  <w:vAlign w:val="center"/>
                </w:tcPr>
                <w:p w14:paraId="10AC36FE" w14:textId="77777777" w:rsidR="002402A1" w:rsidRPr="002402A1" w:rsidRDefault="002402A1" w:rsidP="002402A1">
                  <w:pPr>
                    <w:widowControl/>
                    <w:spacing w:line="240" w:lineRule="auto"/>
                    <w:ind w:firstLineChars="0" w:firstLine="0"/>
                    <w:jc w:val="center"/>
                    <w:rPr>
                      <w:rFonts w:ascii="Times New Roman" w:hAnsi="Times New Roman" w:cs="宋体"/>
                      <w:bCs/>
                      <w:sz w:val="21"/>
                    </w:rPr>
                  </w:pPr>
                  <w:r w:rsidRPr="002402A1">
                    <w:rPr>
                      <w:rFonts w:ascii="Times New Roman" w:hAnsi="Times New Roman" w:cs="宋体" w:hint="eastAsia"/>
                      <w:bCs/>
                      <w:sz w:val="21"/>
                    </w:rPr>
                    <w:lastRenderedPageBreak/>
                    <w:t>第二个归属期</w:t>
                  </w:r>
                </w:p>
              </w:tc>
              <w:tc>
                <w:tcPr>
                  <w:tcW w:w="924" w:type="dxa"/>
                  <w:vAlign w:val="center"/>
                </w:tcPr>
                <w:p w14:paraId="39C6596F" w14:textId="77777777" w:rsidR="002402A1" w:rsidRPr="002402A1" w:rsidRDefault="002402A1" w:rsidP="002402A1">
                  <w:pPr>
                    <w:widowControl/>
                    <w:spacing w:line="240" w:lineRule="auto"/>
                    <w:ind w:firstLineChars="0" w:firstLine="0"/>
                    <w:jc w:val="center"/>
                    <w:rPr>
                      <w:rFonts w:ascii="Times New Roman" w:hAnsi="Times New Roman" w:cs="宋体"/>
                      <w:bCs/>
                      <w:sz w:val="21"/>
                    </w:rPr>
                  </w:pPr>
                  <w:r w:rsidRPr="002402A1">
                    <w:rPr>
                      <w:rFonts w:ascii="Times New Roman" w:hAnsi="Times New Roman" w:cs="宋体"/>
                      <w:bCs/>
                      <w:sz w:val="21"/>
                    </w:rPr>
                    <w:t>2026</w:t>
                  </w:r>
                  <w:r w:rsidRPr="002402A1">
                    <w:rPr>
                      <w:rFonts w:ascii="Times New Roman" w:hAnsi="Times New Roman" w:cs="宋体" w:hint="eastAsia"/>
                      <w:bCs/>
                      <w:sz w:val="21"/>
                    </w:rPr>
                    <w:t>年</w:t>
                  </w:r>
                </w:p>
              </w:tc>
              <w:tc>
                <w:tcPr>
                  <w:tcW w:w="5172" w:type="dxa"/>
                  <w:vAlign w:val="center"/>
                </w:tcPr>
                <w:p w14:paraId="0961C2C8" w14:textId="77777777" w:rsidR="002402A1" w:rsidRPr="002402A1" w:rsidRDefault="002402A1" w:rsidP="002402A1">
                  <w:pPr>
                    <w:widowControl/>
                    <w:spacing w:line="240" w:lineRule="auto"/>
                    <w:ind w:firstLineChars="0" w:firstLine="0"/>
                    <w:rPr>
                      <w:rFonts w:ascii="Times New Roman" w:hAnsi="Times New Roman" w:cs="宋体"/>
                      <w:bCs/>
                      <w:sz w:val="21"/>
                    </w:rPr>
                  </w:pPr>
                  <w:r w:rsidRPr="002402A1">
                    <w:rPr>
                      <w:rFonts w:ascii="Times New Roman" w:hAnsi="Times New Roman" w:cs="宋体" w:hint="eastAsia"/>
                      <w:bCs/>
                      <w:sz w:val="21"/>
                    </w:rPr>
                    <w:t>以</w:t>
                  </w:r>
                  <w:r w:rsidRPr="002402A1">
                    <w:rPr>
                      <w:rFonts w:ascii="Times New Roman" w:hAnsi="Times New Roman" w:cs="宋体" w:hint="eastAsia"/>
                      <w:bCs/>
                      <w:sz w:val="21"/>
                    </w:rPr>
                    <w:t>2024</w:t>
                  </w:r>
                  <w:r w:rsidRPr="002402A1">
                    <w:rPr>
                      <w:rFonts w:ascii="Times New Roman" w:hAnsi="Times New Roman" w:cs="宋体" w:hint="eastAsia"/>
                      <w:bCs/>
                      <w:sz w:val="21"/>
                    </w:rPr>
                    <w:t>年度汽车电子与工业控制、信创与信息安全的收入为基数，公司</w:t>
                  </w:r>
                  <w:r w:rsidRPr="002402A1">
                    <w:rPr>
                      <w:rFonts w:ascii="Times New Roman" w:hAnsi="Times New Roman" w:cs="宋体" w:hint="eastAsia"/>
                      <w:bCs/>
                      <w:sz w:val="21"/>
                    </w:rPr>
                    <w:t>2026</w:t>
                  </w:r>
                  <w:r w:rsidRPr="002402A1">
                    <w:rPr>
                      <w:rFonts w:ascii="Times New Roman" w:hAnsi="Times New Roman" w:cs="宋体" w:hint="eastAsia"/>
                      <w:bCs/>
                      <w:sz w:val="21"/>
                    </w:rPr>
                    <w:t>年度汽车电子与工业控制、信创与信息安全的收入增长率分别不低于</w:t>
                  </w:r>
                  <w:r w:rsidRPr="002402A1">
                    <w:rPr>
                      <w:rFonts w:ascii="Times New Roman" w:hAnsi="Times New Roman" w:cs="宋体" w:hint="eastAsia"/>
                      <w:bCs/>
                      <w:sz w:val="21"/>
                    </w:rPr>
                    <w:t>140%</w:t>
                  </w:r>
                  <w:r w:rsidRPr="002402A1">
                    <w:rPr>
                      <w:rFonts w:ascii="Times New Roman" w:hAnsi="Times New Roman" w:cs="宋体" w:hint="eastAsia"/>
                      <w:bCs/>
                      <w:sz w:val="21"/>
                    </w:rPr>
                    <w:t>、</w:t>
                  </w:r>
                  <w:r w:rsidRPr="002402A1">
                    <w:rPr>
                      <w:rFonts w:ascii="Times New Roman" w:hAnsi="Times New Roman" w:cs="宋体" w:hint="eastAsia"/>
                      <w:bCs/>
                      <w:sz w:val="21"/>
                    </w:rPr>
                    <w:t>108%</w:t>
                  </w:r>
                  <w:r w:rsidRPr="002402A1">
                    <w:rPr>
                      <w:rFonts w:ascii="Times New Roman" w:hAnsi="Times New Roman" w:cs="宋体" w:hint="eastAsia"/>
                      <w:bCs/>
                      <w:sz w:val="21"/>
                    </w:rPr>
                    <w:t>；同时，公司实现</w:t>
                  </w:r>
                  <w:r w:rsidRPr="002402A1">
                    <w:rPr>
                      <w:rFonts w:ascii="Times New Roman" w:hAnsi="Times New Roman" w:cs="宋体" w:hint="eastAsia"/>
                      <w:bCs/>
                      <w:sz w:val="21"/>
                    </w:rPr>
                    <w:t>2026</w:t>
                  </w:r>
                  <w:r w:rsidRPr="002402A1">
                    <w:rPr>
                      <w:rFonts w:ascii="Times New Roman" w:hAnsi="Times New Roman" w:cs="宋体" w:hint="eastAsia"/>
                      <w:bCs/>
                      <w:sz w:val="21"/>
                    </w:rPr>
                    <w:t>年度归属于上市公司股东的净利润为正数。</w:t>
                  </w:r>
                </w:p>
              </w:tc>
            </w:tr>
          </w:tbl>
          <w:p w14:paraId="16945DD9" w14:textId="77777777" w:rsidR="002402A1" w:rsidRPr="002402A1" w:rsidRDefault="002402A1" w:rsidP="002402A1">
            <w:pPr>
              <w:widowControl/>
              <w:ind w:firstLineChars="200" w:firstLine="420"/>
              <w:rPr>
                <w:rFonts w:ascii="Times New Roman" w:hAnsi="Times New Roman" w:cs="宋体"/>
                <w:bCs/>
                <w:sz w:val="21"/>
              </w:rPr>
            </w:pPr>
            <w:r w:rsidRPr="002402A1">
              <w:rPr>
                <w:rFonts w:ascii="Times New Roman" w:hAnsi="Times New Roman" w:cs="宋体" w:hint="eastAsia"/>
                <w:bCs/>
                <w:sz w:val="21"/>
              </w:rPr>
              <w:t>注：根据公司</w:t>
            </w:r>
            <w:r w:rsidRPr="002402A1">
              <w:rPr>
                <w:rFonts w:ascii="Times New Roman" w:hAnsi="Times New Roman" w:cs="宋体"/>
                <w:bCs/>
                <w:sz w:val="21"/>
              </w:rPr>
              <w:t>2025</w:t>
            </w:r>
            <w:r w:rsidRPr="002402A1">
              <w:rPr>
                <w:rFonts w:ascii="Times New Roman" w:hAnsi="Times New Roman" w:cs="宋体" w:hint="eastAsia"/>
                <w:bCs/>
                <w:sz w:val="21"/>
              </w:rPr>
              <w:t>年</w:t>
            </w:r>
            <w:r w:rsidRPr="002402A1">
              <w:rPr>
                <w:rFonts w:ascii="Times New Roman" w:hAnsi="Times New Roman" w:cs="宋体"/>
                <w:bCs/>
                <w:sz w:val="21"/>
              </w:rPr>
              <w:t>4</w:t>
            </w:r>
            <w:r w:rsidRPr="002402A1">
              <w:rPr>
                <w:rFonts w:ascii="Times New Roman" w:hAnsi="Times New Roman" w:cs="宋体" w:hint="eastAsia"/>
                <w:bCs/>
                <w:sz w:val="21"/>
              </w:rPr>
              <w:t>月</w:t>
            </w:r>
            <w:r w:rsidRPr="002402A1">
              <w:rPr>
                <w:rFonts w:ascii="Times New Roman" w:hAnsi="Times New Roman" w:cs="宋体"/>
                <w:bCs/>
                <w:sz w:val="21"/>
              </w:rPr>
              <w:t>29</w:t>
            </w:r>
            <w:r w:rsidRPr="002402A1">
              <w:rPr>
                <w:rFonts w:ascii="Times New Roman" w:hAnsi="Times New Roman" w:cs="宋体" w:hint="eastAsia"/>
                <w:bCs/>
                <w:sz w:val="21"/>
              </w:rPr>
              <w:t>日在上海证券交易所网站（</w:t>
            </w:r>
            <w:r w:rsidRPr="002402A1">
              <w:rPr>
                <w:rFonts w:ascii="Times New Roman" w:hAnsi="Times New Roman" w:cs="宋体"/>
                <w:bCs/>
                <w:sz w:val="21"/>
              </w:rPr>
              <w:t>www.sse.com.cn</w:t>
            </w:r>
            <w:r w:rsidRPr="002402A1">
              <w:rPr>
                <w:rFonts w:ascii="Times New Roman" w:hAnsi="Times New Roman" w:cs="宋体" w:hint="eastAsia"/>
                <w:bCs/>
                <w:sz w:val="21"/>
              </w:rPr>
              <w:t>）上披露的《苏州国芯科技股份有限公司</w:t>
            </w:r>
            <w:r w:rsidRPr="002402A1">
              <w:rPr>
                <w:rFonts w:ascii="Times New Roman" w:hAnsi="Times New Roman" w:cs="宋体"/>
                <w:bCs/>
                <w:sz w:val="21"/>
              </w:rPr>
              <w:t>2024</w:t>
            </w:r>
            <w:r w:rsidRPr="002402A1">
              <w:rPr>
                <w:rFonts w:ascii="Times New Roman" w:hAnsi="Times New Roman" w:cs="宋体" w:hint="eastAsia"/>
                <w:bCs/>
                <w:sz w:val="21"/>
              </w:rPr>
              <w:t>年年度报告》显示，</w:t>
            </w:r>
            <w:r w:rsidRPr="002402A1">
              <w:rPr>
                <w:rFonts w:ascii="Times New Roman" w:hAnsi="Times New Roman" w:cs="宋体" w:hint="eastAsia"/>
                <w:bCs/>
                <w:sz w:val="21"/>
              </w:rPr>
              <w:t>2</w:t>
            </w:r>
            <w:r w:rsidRPr="002402A1">
              <w:rPr>
                <w:rFonts w:ascii="Times New Roman" w:hAnsi="Times New Roman" w:cs="宋体"/>
                <w:bCs/>
                <w:sz w:val="21"/>
              </w:rPr>
              <w:t>024</w:t>
            </w:r>
            <w:r w:rsidRPr="002402A1">
              <w:rPr>
                <w:rFonts w:ascii="Times New Roman" w:hAnsi="Times New Roman" w:cs="宋体"/>
                <w:bCs/>
                <w:sz w:val="21"/>
              </w:rPr>
              <w:t>年度</w:t>
            </w:r>
            <w:r w:rsidRPr="002402A1">
              <w:rPr>
                <w:rFonts w:ascii="Times New Roman" w:hAnsi="Times New Roman" w:cs="宋体" w:hint="eastAsia"/>
                <w:bCs/>
                <w:sz w:val="21"/>
              </w:rPr>
              <w:t>汽车电子业务与工业控制业务收入为</w:t>
            </w:r>
            <w:r w:rsidRPr="002402A1">
              <w:rPr>
                <w:rFonts w:ascii="Times New Roman" w:hAnsi="Times New Roman" w:cs="宋体"/>
                <w:bCs/>
                <w:sz w:val="21"/>
              </w:rPr>
              <w:t>9,336.12</w:t>
            </w:r>
            <w:r w:rsidRPr="002402A1">
              <w:rPr>
                <w:rFonts w:ascii="Times New Roman" w:hAnsi="Times New Roman" w:cs="宋体" w:hint="eastAsia"/>
                <w:bCs/>
                <w:sz w:val="21"/>
              </w:rPr>
              <w:t>万元；</w:t>
            </w:r>
            <w:r w:rsidRPr="002402A1">
              <w:rPr>
                <w:rFonts w:ascii="Times New Roman" w:hAnsi="Times New Roman" w:cs="宋体" w:hint="eastAsia"/>
                <w:bCs/>
                <w:sz w:val="21"/>
              </w:rPr>
              <w:t>2</w:t>
            </w:r>
            <w:r w:rsidRPr="002402A1">
              <w:rPr>
                <w:rFonts w:ascii="Times New Roman" w:hAnsi="Times New Roman" w:cs="宋体"/>
                <w:bCs/>
                <w:sz w:val="21"/>
              </w:rPr>
              <w:t>024</w:t>
            </w:r>
            <w:r w:rsidRPr="002402A1">
              <w:rPr>
                <w:rFonts w:ascii="Times New Roman" w:hAnsi="Times New Roman" w:cs="宋体"/>
                <w:bCs/>
                <w:sz w:val="21"/>
              </w:rPr>
              <w:t>年度</w:t>
            </w:r>
            <w:r w:rsidRPr="002402A1">
              <w:rPr>
                <w:rFonts w:ascii="Times New Roman" w:hAnsi="Times New Roman" w:cs="宋体" w:hint="eastAsia"/>
                <w:bCs/>
                <w:sz w:val="21"/>
              </w:rPr>
              <w:t>公司信创和信息安全业务收入为</w:t>
            </w:r>
            <w:r w:rsidRPr="002402A1">
              <w:rPr>
                <w:rFonts w:ascii="Times New Roman" w:hAnsi="Times New Roman" w:cs="宋体"/>
                <w:bCs/>
                <w:sz w:val="21"/>
              </w:rPr>
              <w:t>14,019.13</w:t>
            </w:r>
            <w:r w:rsidRPr="002402A1">
              <w:rPr>
                <w:rFonts w:ascii="Times New Roman" w:hAnsi="Times New Roman" w:cs="宋体" w:hint="eastAsia"/>
                <w:bCs/>
                <w:sz w:val="21"/>
              </w:rPr>
              <w:t>万元。</w:t>
            </w:r>
          </w:p>
          <w:p w14:paraId="54E0FA7D" w14:textId="77777777" w:rsidR="002402A1" w:rsidRPr="002402A1" w:rsidRDefault="002402A1" w:rsidP="002402A1">
            <w:pPr>
              <w:widowControl/>
              <w:ind w:firstLineChars="200" w:firstLine="480"/>
              <w:rPr>
                <w:rFonts w:ascii="Times New Roman" w:hAnsi="Times New Roman"/>
                <w:kern w:val="0"/>
              </w:rPr>
            </w:pPr>
            <w:r w:rsidRPr="002402A1">
              <w:rPr>
                <w:rFonts w:ascii="Times New Roman" w:hAnsi="Times New Roman"/>
                <w:kern w:val="0"/>
              </w:rPr>
              <w:t>若公司层面业绩考核达标，则该批次公司层面归属比例（</w:t>
            </w:r>
            <w:r w:rsidRPr="002402A1">
              <w:rPr>
                <w:rFonts w:ascii="Times New Roman" w:hAnsi="Times New Roman"/>
                <w:kern w:val="0"/>
              </w:rPr>
              <w:t>X</w:t>
            </w:r>
            <w:r w:rsidRPr="002402A1">
              <w:rPr>
                <w:rFonts w:ascii="Times New Roman" w:hAnsi="Times New Roman"/>
                <w:kern w:val="0"/>
              </w:rPr>
              <w:t>）为</w:t>
            </w:r>
            <w:r w:rsidRPr="002402A1">
              <w:rPr>
                <w:rFonts w:ascii="Times New Roman" w:hAnsi="Times New Roman"/>
                <w:kern w:val="0"/>
              </w:rPr>
              <w:t>100%</w:t>
            </w:r>
            <w:r w:rsidRPr="002402A1">
              <w:rPr>
                <w:rFonts w:ascii="Times New Roman" w:hAnsi="Times New Roman"/>
                <w:kern w:val="0"/>
              </w:rPr>
              <w:t>；若公司层面的业绩考核未能达标，则该</w:t>
            </w:r>
            <w:r w:rsidRPr="002402A1">
              <w:rPr>
                <w:rFonts w:ascii="Times New Roman" w:hAnsi="Times New Roman" w:hint="eastAsia"/>
                <w:kern w:val="0"/>
              </w:rPr>
              <w:t>批次</w:t>
            </w:r>
            <w:r w:rsidRPr="002402A1">
              <w:rPr>
                <w:rFonts w:ascii="Times New Roman" w:hAnsi="Times New Roman"/>
                <w:kern w:val="0"/>
              </w:rPr>
              <w:t>对应的全部标的股票权益不得</w:t>
            </w:r>
            <w:r w:rsidRPr="002402A1">
              <w:rPr>
                <w:rFonts w:ascii="Times New Roman" w:hAnsi="Times New Roman" w:hint="eastAsia"/>
                <w:kern w:val="0"/>
              </w:rPr>
              <w:t>归属</w:t>
            </w:r>
            <w:r w:rsidRPr="002402A1">
              <w:rPr>
                <w:rFonts w:ascii="Times New Roman" w:hAnsi="Times New Roman"/>
                <w:kern w:val="0"/>
              </w:rPr>
              <w:t>，</w:t>
            </w:r>
            <w:r w:rsidRPr="002402A1">
              <w:rPr>
                <w:rFonts w:ascii="Times New Roman" w:hAnsi="Times New Roman" w:hint="eastAsia"/>
                <w:kern w:val="0"/>
              </w:rPr>
              <w:t>由公司作废失效，</w:t>
            </w:r>
            <w:r w:rsidRPr="002402A1">
              <w:rPr>
                <w:rFonts w:ascii="Times New Roman" w:hAnsi="Times New Roman"/>
                <w:kern w:val="0"/>
              </w:rPr>
              <w:t>公司层面归属比例（</w:t>
            </w:r>
            <w:r w:rsidRPr="002402A1">
              <w:rPr>
                <w:rFonts w:ascii="Times New Roman" w:hAnsi="Times New Roman"/>
                <w:kern w:val="0"/>
              </w:rPr>
              <w:t>X</w:t>
            </w:r>
            <w:r w:rsidRPr="002402A1">
              <w:rPr>
                <w:rFonts w:ascii="Times New Roman" w:hAnsi="Times New Roman"/>
                <w:kern w:val="0"/>
              </w:rPr>
              <w:t>）为</w:t>
            </w:r>
            <w:r w:rsidRPr="002402A1">
              <w:rPr>
                <w:rFonts w:ascii="Times New Roman" w:hAnsi="Times New Roman"/>
                <w:kern w:val="0"/>
              </w:rPr>
              <w:t>0%</w:t>
            </w:r>
            <w:r w:rsidRPr="002402A1">
              <w:rPr>
                <w:rFonts w:ascii="Times New Roman" w:hAnsi="Times New Roman"/>
                <w:kern w:val="0"/>
              </w:rPr>
              <w:t>。</w:t>
            </w:r>
          </w:p>
          <w:p w14:paraId="464A1000" w14:textId="04545B4B" w:rsidR="00497CE6" w:rsidRDefault="002402A1" w:rsidP="00291D4C">
            <w:pPr>
              <w:ind w:firstLineChars="200" w:firstLine="480"/>
            </w:pPr>
            <w:bookmarkStart w:id="5" w:name="OLE_LINK1"/>
            <w:bookmarkStart w:id="6" w:name="OLE_LINK2"/>
            <w:bookmarkEnd w:id="1"/>
            <w:bookmarkEnd w:id="2"/>
            <w:r w:rsidRPr="00291D4C">
              <w:t>以上考核指标和</w:t>
            </w:r>
            <w:r w:rsidRPr="00291D4C">
              <w:rPr>
                <w:bCs/>
              </w:rPr>
              <w:t>2025</w:t>
            </w:r>
            <w:r w:rsidRPr="00291D4C">
              <w:rPr>
                <w:rFonts w:hint="eastAsia"/>
                <w:bCs/>
              </w:rPr>
              <w:t>年限制性股票激励计划的草案</w:t>
            </w:r>
            <w:r w:rsidR="00291D4C">
              <w:rPr>
                <w:rFonts w:hint="eastAsia"/>
                <w:bCs/>
              </w:rPr>
              <w:t>已由公司董事会审议通过，</w:t>
            </w:r>
            <w:r w:rsidRPr="00291D4C">
              <w:rPr>
                <w:rFonts w:hint="eastAsia"/>
                <w:bCs/>
              </w:rPr>
              <w:t>还需要经公司股东会审议通过方可实施。</w:t>
            </w:r>
          </w:p>
          <w:p w14:paraId="5EF37C3C" w14:textId="388116FF" w:rsidR="009E0DDF" w:rsidRPr="00C301CA" w:rsidRDefault="00EE4BA9" w:rsidP="00F57004">
            <w:pPr>
              <w:adjustRightInd w:val="0"/>
              <w:snapToGrid w:val="0"/>
              <w:ind w:firstLineChars="200" w:firstLine="482"/>
              <w:rPr>
                <w:b/>
              </w:rPr>
            </w:pPr>
            <w:bookmarkStart w:id="7" w:name="OLE_LINK5"/>
            <w:bookmarkStart w:id="8" w:name="OLE_LINK6"/>
            <w:r w:rsidRPr="00C301CA">
              <w:rPr>
                <w:rFonts w:hint="eastAsia"/>
                <w:b/>
              </w:rPr>
              <w:t>2、</w:t>
            </w:r>
            <w:r w:rsidR="00CF7930" w:rsidRPr="00C301CA">
              <w:rPr>
                <w:rFonts w:hint="eastAsia"/>
                <w:b/>
              </w:rPr>
              <w:t>请</w:t>
            </w:r>
            <w:r w:rsidR="00644962">
              <w:rPr>
                <w:rFonts w:hint="eastAsia"/>
                <w:b/>
              </w:rPr>
              <w:t>简要介绍一下公司近年的对外投资情况</w:t>
            </w:r>
            <w:r w:rsidR="003E4875" w:rsidRPr="00C301CA">
              <w:rPr>
                <w:rFonts w:hint="eastAsia"/>
                <w:b/>
              </w:rPr>
              <w:t>？</w:t>
            </w:r>
          </w:p>
          <w:p w14:paraId="3C7735F1" w14:textId="77777777" w:rsidR="00D42BB6" w:rsidRDefault="00CF7930" w:rsidP="00D42BB6">
            <w:pPr>
              <w:adjustRightInd w:val="0"/>
              <w:snapToGrid w:val="0"/>
              <w:ind w:firstLineChars="200" w:firstLine="480"/>
            </w:pPr>
            <w:r>
              <w:t>答：</w:t>
            </w:r>
            <w:r w:rsidR="00421C05" w:rsidRPr="00421C05">
              <w:rPr>
                <w:rFonts w:hint="eastAsia"/>
              </w:rPr>
              <w:t>为</w:t>
            </w:r>
            <w:r w:rsidR="00D42BB6">
              <w:rPr>
                <w:rFonts w:hint="eastAsia"/>
              </w:rPr>
              <w:t>充分发挥各自的优势</w:t>
            </w:r>
            <w:r w:rsidR="00421C05" w:rsidRPr="00421C05">
              <w:rPr>
                <w:rFonts w:hint="eastAsia"/>
              </w:rPr>
              <w:t>，促进公司产业链上下游的协同发展，公司围绕自身战略规划以</w:t>
            </w:r>
            <w:bookmarkStart w:id="9" w:name="_GoBack"/>
            <w:bookmarkEnd w:id="9"/>
            <w:r w:rsidR="00421C05" w:rsidRPr="00421C05">
              <w:rPr>
                <w:rFonts w:hint="eastAsia"/>
              </w:rPr>
              <w:t>及主营业务布局，先后投资参股了多家</w:t>
            </w:r>
            <w:r w:rsidR="00D42BB6">
              <w:rPr>
                <w:rFonts w:hint="eastAsia"/>
              </w:rPr>
              <w:t>业内创新</w:t>
            </w:r>
            <w:r w:rsidR="00421C05" w:rsidRPr="00421C05">
              <w:rPr>
                <w:rFonts w:hint="eastAsia"/>
              </w:rPr>
              <w:t>企业，有效推动了公司的汽车电子、量子</w:t>
            </w:r>
            <w:r w:rsidR="00421C05" w:rsidRPr="00421C05">
              <w:t>/抗量子安全、AI芯片等业务的协同发展。</w:t>
            </w:r>
          </w:p>
          <w:p w14:paraId="5FE04C8F" w14:textId="7565BB16" w:rsidR="00956FEB" w:rsidRDefault="00956FEB" w:rsidP="00D42BB6">
            <w:pPr>
              <w:adjustRightInd w:val="0"/>
              <w:snapToGrid w:val="0"/>
              <w:ind w:firstLineChars="200" w:firstLine="480"/>
            </w:pPr>
            <w:r w:rsidRPr="00956FEB">
              <w:rPr>
                <w:rFonts w:hint="eastAsia"/>
              </w:rPr>
              <w:t>在汽车电子方向，公司先后参股了芜湖埃泰克等业内知名</w:t>
            </w:r>
            <w:r w:rsidRPr="00956FEB">
              <w:t>Tier 1厂商，以及华研慧声、猛禽电子、睿驱微电子等具有技术独创性的创新型公司；在量子和抗量子方向，公司先后投资了合肥硅臻、信大壹密、泓格后量子等具有技术先进性的创新型企业；在AI芯片方向，公司先后投资了江原科技、龙擎视芯等业内新秀。</w:t>
            </w:r>
          </w:p>
          <w:p w14:paraId="10EF53D5" w14:textId="619DCFB8" w:rsidR="003E4875" w:rsidRDefault="00D42BB6" w:rsidP="00D42BB6">
            <w:pPr>
              <w:adjustRightInd w:val="0"/>
              <w:snapToGrid w:val="0"/>
              <w:ind w:firstLineChars="200" w:firstLine="480"/>
            </w:pPr>
            <w:r>
              <w:rPr>
                <w:rFonts w:hint="eastAsia"/>
              </w:rPr>
              <w:t>上</w:t>
            </w:r>
            <w:r w:rsidR="00421C05" w:rsidRPr="00421C05">
              <w:t>述被投企业</w:t>
            </w:r>
            <w:r>
              <w:rPr>
                <w:rFonts w:hint="eastAsia"/>
              </w:rPr>
              <w:t>成为</w:t>
            </w:r>
            <w:r>
              <w:t>公司的</w:t>
            </w:r>
            <w:r w:rsidR="00421C05" w:rsidRPr="00421C05">
              <w:t>参股</w:t>
            </w:r>
            <w:r w:rsidR="00421C05" w:rsidRPr="00421C05">
              <w:rPr>
                <w:rFonts w:hint="eastAsia"/>
              </w:rPr>
              <w:t>公司，均正在或已经有力地协同了公司的研发和市场拓展工作，促进了公司业务的进一步发展。</w:t>
            </w:r>
          </w:p>
          <w:bookmarkEnd w:id="7"/>
          <w:bookmarkEnd w:id="8"/>
          <w:p w14:paraId="15128F12" w14:textId="77777777" w:rsidR="003E4875" w:rsidRPr="003E4875" w:rsidRDefault="003E4875" w:rsidP="003E4875">
            <w:pPr>
              <w:adjustRightInd w:val="0"/>
              <w:snapToGrid w:val="0"/>
              <w:ind w:firstLineChars="200" w:firstLine="480"/>
            </w:pPr>
          </w:p>
          <w:bookmarkEnd w:id="5"/>
          <w:bookmarkEnd w:id="6"/>
          <w:p w14:paraId="1A363D14" w14:textId="7B6A7EB1" w:rsidR="007A1551" w:rsidRPr="00BB412B" w:rsidRDefault="009509CD" w:rsidP="003E4875">
            <w:pPr>
              <w:adjustRightInd w:val="0"/>
              <w:snapToGrid w:val="0"/>
              <w:ind w:firstLineChars="200" w:firstLine="420"/>
              <w:rPr>
                <w:bCs/>
                <w:sz w:val="21"/>
                <w:szCs w:val="21"/>
              </w:rPr>
            </w:pPr>
            <w:r w:rsidRPr="00BB412B">
              <w:rPr>
                <w:rFonts w:hint="eastAsia"/>
                <w:bCs/>
                <w:sz w:val="21"/>
                <w:szCs w:val="21"/>
              </w:rPr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</w:t>
            </w:r>
            <w:r w:rsidRPr="00BB412B">
              <w:rPr>
                <w:bCs/>
                <w:sz w:val="21"/>
                <w:szCs w:val="21"/>
              </w:rPr>
              <w:t>上证E互动平台“上市公司发</w:t>
            </w:r>
            <w:r w:rsidRPr="00BB412B">
              <w:rPr>
                <w:bCs/>
                <w:sz w:val="21"/>
                <w:szCs w:val="21"/>
              </w:rPr>
              <w:lastRenderedPageBreak/>
              <w:t>布”栏目刊载的各期《投资者关系活动记录表》。</w:t>
            </w:r>
          </w:p>
        </w:tc>
      </w:tr>
      <w:tr w:rsidR="003B1D4A" w14:paraId="58A92FE1" w14:textId="77777777" w:rsidTr="00BA788E">
        <w:trPr>
          <w:trHeight w:val="672"/>
        </w:trPr>
        <w:tc>
          <w:tcPr>
            <w:tcW w:w="575" w:type="pct"/>
            <w:vAlign w:val="center"/>
          </w:tcPr>
          <w:p w14:paraId="69351F2E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附件清单（如有）</w:t>
            </w:r>
          </w:p>
        </w:tc>
        <w:tc>
          <w:tcPr>
            <w:tcW w:w="4425" w:type="pct"/>
          </w:tcPr>
          <w:p w14:paraId="35FA26A4" w14:textId="77777777" w:rsidR="003B1D4A" w:rsidRDefault="003F2E6B">
            <w:pPr>
              <w:ind w:firstLineChars="0" w:firstLine="0"/>
            </w:pPr>
            <w:r>
              <w:t>无</w:t>
            </w:r>
          </w:p>
        </w:tc>
      </w:tr>
      <w:tr w:rsidR="003B1D4A" w14:paraId="492FBD8A" w14:textId="77777777" w:rsidTr="00BA788E">
        <w:trPr>
          <w:trHeight w:val="382"/>
        </w:trPr>
        <w:tc>
          <w:tcPr>
            <w:tcW w:w="575" w:type="pct"/>
            <w:vAlign w:val="center"/>
          </w:tcPr>
          <w:p w14:paraId="6D9E9D75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425" w:type="pct"/>
          </w:tcPr>
          <w:p w14:paraId="790B7FB8" w14:textId="3A2BCE2F" w:rsidR="003B1D4A" w:rsidRDefault="003E4875" w:rsidP="003E4875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t>025年9</w:t>
            </w:r>
            <w:r w:rsidR="003F2E6B">
              <w:rPr>
                <w:rFonts w:hint="eastAsia"/>
              </w:rPr>
              <w:t>月</w:t>
            </w:r>
          </w:p>
        </w:tc>
      </w:tr>
    </w:tbl>
    <w:p w14:paraId="47872F2C" w14:textId="77777777" w:rsidR="003B1D4A" w:rsidRDefault="003B1D4A" w:rsidP="00657602">
      <w:pPr>
        <w:ind w:firstLineChars="0" w:firstLine="0"/>
      </w:pPr>
    </w:p>
    <w:sectPr w:rsidR="003B1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212B0" w14:textId="77777777" w:rsidR="00FE4B15" w:rsidRDefault="00FE4B15">
      <w:pPr>
        <w:spacing w:line="240" w:lineRule="auto"/>
      </w:pPr>
      <w:r>
        <w:separator/>
      </w:r>
    </w:p>
  </w:endnote>
  <w:endnote w:type="continuationSeparator" w:id="0">
    <w:p w14:paraId="3359EE09" w14:textId="77777777" w:rsidR="00FE4B15" w:rsidRDefault="00FE4B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DABC" w14:textId="77777777" w:rsidR="00803419" w:rsidRDefault="00803419">
    <w:pPr>
      <w:pStyle w:val="a6"/>
      <w:ind w:firstLine="180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17392482" w14:textId="77777777" w:rsidR="00803419" w:rsidRDefault="00803419">
    <w:pPr>
      <w:pStyle w:val="a6"/>
      <w:ind w:firstLine="180"/>
    </w:pPr>
  </w:p>
  <w:p w14:paraId="063A4A46" w14:textId="77777777" w:rsidR="00803419" w:rsidRDefault="00803419"/>
  <w:p w14:paraId="05401801" w14:textId="77777777" w:rsidR="00803419" w:rsidRDefault="00803419"/>
  <w:p w14:paraId="06E5972A" w14:textId="77777777" w:rsidR="00803419" w:rsidRDefault="00803419"/>
  <w:p w14:paraId="30E4CD99" w14:textId="77777777" w:rsidR="00803419" w:rsidRDefault="0080341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8051297"/>
      <w:docPartObj>
        <w:docPartGallery w:val="Page Numbers (Bottom of Page)"/>
        <w:docPartUnique/>
      </w:docPartObj>
    </w:sdtPr>
    <w:sdtEndPr/>
    <w:sdtContent>
      <w:p w14:paraId="04F84B33" w14:textId="145F3B35" w:rsidR="00803419" w:rsidRDefault="00803419">
        <w:pPr>
          <w:pStyle w:val="a6"/>
          <w:ind w:firstLine="1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FEB" w:rsidRPr="00956FEB">
          <w:rPr>
            <w:noProof/>
            <w:lang w:val="zh-CN"/>
          </w:rPr>
          <w:t>2</w:t>
        </w:r>
        <w:r>
          <w:fldChar w:fldCharType="end"/>
        </w:r>
      </w:p>
    </w:sdtContent>
  </w:sdt>
  <w:p w14:paraId="44699B6D" w14:textId="77777777" w:rsidR="00803419" w:rsidRDefault="00803419" w:rsidP="000902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BA048" w14:textId="77777777" w:rsidR="00803419" w:rsidRDefault="00803419">
    <w:pPr>
      <w:pStyle w:val="a6"/>
      <w:ind w:firstLine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C6776" w14:textId="77777777" w:rsidR="00FE4B15" w:rsidRDefault="00FE4B15" w:rsidP="001B3E8E">
      <w:r>
        <w:separator/>
      </w:r>
    </w:p>
  </w:footnote>
  <w:footnote w:type="continuationSeparator" w:id="0">
    <w:p w14:paraId="56365AA0" w14:textId="77777777" w:rsidR="00FE4B15" w:rsidRDefault="00FE4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265A8" w14:textId="77777777" w:rsidR="00803419" w:rsidRDefault="00803419">
    <w:pPr>
      <w:pStyle w:val="a7"/>
      <w:ind w:firstLine="180"/>
    </w:pPr>
  </w:p>
  <w:p w14:paraId="3422A703" w14:textId="77777777" w:rsidR="00803419" w:rsidRDefault="008034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47C92" w14:textId="394F5216" w:rsidR="00803419" w:rsidRPr="006566DD" w:rsidRDefault="00803419" w:rsidP="006566DD">
    <w:pPr>
      <w:pStyle w:val="a7"/>
      <w:ind w:firstLine="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14136" w14:textId="77777777" w:rsidR="00803419" w:rsidRDefault="00803419">
    <w:pPr>
      <w:pStyle w:val="a7"/>
      <w:ind w:firstLine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55BA"/>
    <w:multiLevelType w:val="hybridMultilevel"/>
    <w:tmpl w:val="8D7E8D5A"/>
    <w:lvl w:ilvl="0" w:tplc="4AB6B83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6AC27EE"/>
    <w:multiLevelType w:val="multilevel"/>
    <w:tmpl w:val="3AE6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8147E"/>
    <w:multiLevelType w:val="hybridMultilevel"/>
    <w:tmpl w:val="1D72FDD0"/>
    <w:lvl w:ilvl="0" w:tplc="D6ECD5E4">
      <w:start w:val="1"/>
      <w:numFmt w:val="decimal"/>
      <w:lvlText w:val="（%1）"/>
      <w:lvlJc w:val="left"/>
      <w:pPr>
        <w:ind w:left="119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3" w15:restartNumberingAfterBreak="0">
    <w:nsid w:val="1AB5564F"/>
    <w:multiLevelType w:val="multilevel"/>
    <w:tmpl w:val="1AB5564F"/>
    <w:lvl w:ilvl="0">
      <w:start w:val="1"/>
      <w:numFmt w:val="decimal"/>
      <w:pStyle w:val="a"/>
      <w:lvlText w:val="%1、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ED7BCB"/>
    <w:multiLevelType w:val="multilevel"/>
    <w:tmpl w:val="F5C4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8F3DAC"/>
    <w:multiLevelType w:val="hybridMultilevel"/>
    <w:tmpl w:val="F3D255B2"/>
    <w:lvl w:ilvl="0" w:tplc="92BA4C8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221C3BC"/>
    <w:multiLevelType w:val="multilevel"/>
    <w:tmpl w:val="5221C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7" w15:restartNumberingAfterBreak="0">
    <w:nsid w:val="59A00E15"/>
    <w:multiLevelType w:val="multilevel"/>
    <w:tmpl w:val="00D6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367E4A"/>
    <w:multiLevelType w:val="hybridMultilevel"/>
    <w:tmpl w:val="25BAA42C"/>
    <w:lvl w:ilvl="0" w:tplc="0248C9B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677D6612"/>
    <w:multiLevelType w:val="multilevel"/>
    <w:tmpl w:val="3AD6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4033C5"/>
    <w:multiLevelType w:val="hybridMultilevel"/>
    <w:tmpl w:val="8E5016C2"/>
    <w:lvl w:ilvl="0" w:tplc="7AD49810">
      <w:start w:val="1"/>
      <w:numFmt w:val="bullet"/>
      <w:lvlText w:val="◼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B2ABB92" w:tentative="1">
      <w:start w:val="1"/>
      <w:numFmt w:val="bullet"/>
      <w:lvlText w:val="◼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56127CA8" w:tentative="1">
      <w:start w:val="1"/>
      <w:numFmt w:val="bullet"/>
      <w:lvlText w:val="◼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AA2E4C22" w:tentative="1">
      <w:start w:val="1"/>
      <w:numFmt w:val="bullet"/>
      <w:lvlText w:val="◼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139452F4" w:tentative="1">
      <w:start w:val="1"/>
      <w:numFmt w:val="bullet"/>
      <w:lvlText w:val="◼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E0A48C48" w:tentative="1">
      <w:start w:val="1"/>
      <w:numFmt w:val="bullet"/>
      <w:lvlText w:val="◼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0D689F5E" w:tentative="1">
      <w:start w:val="1"/>
      <w:numFmt w:val="bullet"/>
      <w:lvlText w:val="◼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84A8B4EC" w:tentative="1">
      <w:start w:val="1"/>
      <w:numFmt w:val="bullet"/>
      <w:lvlText w:val="◼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3104DFE2" w:tentative="1">
      <w:start w:val="1"/>
      <w:numFmt w:val="bullet"/>
      <w:lvlText w:val="◼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1" w15:restartNumberingAfterBreak="0">
    <w:nsid w:val="77763EA0"/>
    <w:multiLevelType w:val="multilevel"/>
    <w:tmpl w:val="74DC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  <w:lvlOverride w:ilvl="0">
      <w:startOverride w:val="4"/>
    </w:lvlOverride>
  </w:num>
  <w:num w:numId="15">
    <w:abstractNumId w:val="6"/>
  </w:num>
  <w:num w:numId="16">
    <w:abstractNumId w:val="10"/>
  </w:num>
  <w:num w:numId="17">
    <w:abstractNumId w:val="11"/>
  </w:num>
  <w:num w:numId="18">
    <w:abstractNumId w:val="4"/>
  </w:num>
  <w:num w:numId="19">
    <w:abstractNumId w:val="1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OWYzMjNmZjgwNjI5MGNmMzFkMzUwYzRmMTI1NGMifQ=="/>
  </w:docVars>
  <w:rsids>
    <w:rsidRoot w:val="00943ABD"/>
    <w:rsid w:val="000032F4"/>
    <w:rsid w:val="0001140B"/>
    <w:rsid w:val="0001179B"/>
    <w:rsid w:val="00011BAA"/>
    <w:rsid w:val="00012694"/>
    <w:rsid w:val="00013724"/>
    <w:rsid w:val="00013A85"/>
    <w:rsid w:val="000144F3"/>
    <w:rsid w:val="000215F2"/>
    <w:rsid w:val="00023AA6"/>
    <w:rsid w:val="0002425E"/>
    <w:rsid w:val="000245A8"/>
    <w:rsid w:val="00024A5A"/>
    <w:rsid w:val="00030DD2"/>
    <w:rsid w:val="00030F78"/>
    <w:rsid w:val="00031087"/>
    <w:rsid w:val="000315FA"/>
    <w:rsid w:val="000318EA"/>
    <w:rsid w:val="00035234"/>
    <w:rsid w:val="00036429"/>
    <w:rsid w:val="00042875"/>
    <w:rsid w:val="00043106"/>
    <w:rsid w:val="00043834"/>
    <w:rsid w:val="00044F32"/>
    <w:rsid w:val="00045D3C"/>
    <w:rsid w:val="00046E30"/>
    <w:rsid w:val="00047AFF"/>
    <w:rsid w:val="00050167"/>
    <w:rsid w:val="00050CF2"/>
    <w:rsid w:val="000528F2"/>
    <w:rsid w:val="000530E5"/>
    <w:rsid w:val="00055B22"/>
    <w:rsid w:val="00056DDD"/>
    <w:rsid w:val="000632FE"/>
    <w:rsid w:val="000646FD"/>
    <w:rsid w:val="00064B5B"/>
    <w:rsid w:val="00073290"/>
    <w:rsid w:val="00073B2F"/>
    <w:rsid w:val="000760EA"/>
    <w:rsid w:val="00076282"/>
    <w:rsid w:val="0007629F"/>
    <w:rsid w:val="00080090"/>
    <w:rsid w:val="0008068B"/>
    <w:rsid w:val="00080717"/>
    <w:rsid w:val="0008101A"/>
    <w:rsid w:val="00083DD0"/>
    <w:rsid w:val="00085A0F"/>
    <w:rsid w:val="000902BC"/>
    <w:rsid w:val="00090FFD"/>
    <w:rsid w:val="000913EF"/>
    <w:rsid w:val="00091CC9"/>
    <w:rsid w:val="00093096"/>
    <w:rsid w:val="000A0D37"/>
    <w:rsid w:val="000A251F"/>
    <w:rsid w:val="000A3134"/>
    <w:rsid w:val="000A36E8"/>
    <w:rsid w:val="000A5CB3"/>
    <w:rsid w:val="000A5FFA"/>
    <w:rsid w:val="000B1DD2"/>
    <w:rsid w:val="000B3586"/>
    <w:rsid w:val="000B44E5"/>
    <w:rsid w:val="000B4D51"/>
    <w:rsid w:val="000C0942"/>
    <w:rsid w:val="000C0A85"/>
    <w:rsid w:val="000C62AA"/>
    <w:rsid w:val="000C6E91"/>
    <w:rsid w:val="000C77C8"/>
    <w:rsid w:val="000D496E"/>
    <w:rsid w:val="000D5964"/>
    <w:rsid w:val="000D5976"/>
    <w:rsid w:val="000D7703"/>
    <w:rsid w:val="000E3922"/>
    <w:rsid w:val="000E4190"/>
    <w:rsid w:val="000E59FE"/>
    <w:rsid w:val="000E67A7"/>
    <w:rsid w:val="000F0D14"/>
    <w:rsid w:val="000F29AC"/>
    <w:rsid w:val="000F388E"/>
    <w:rsid w:val="000F664E"/>
    <w:rsid w:val="000F76F1"/>
    <w:rsid w:val="00101684"/>
    <w:rsid w:val="00103C51"/>
    <w:rsid w:val="00105F66"/>
    <w:rsid w:val="0010693D"/>
    <w:rsid w:val="00111531"/>
    <w:rsid w:val="00111D03"/>
    <w:rsid w:val="00112460"/>
    <w:rsid w:val="00112DB2"/>
    <w:rsid w:val="00112F6A"/>
    <w:rsid w:val="00120B61"/>
    <w:rsid w:val="001216D2"/>
    <w:rsid w:val="0012348D"/>
    <w:rsid w:val="001242F6"/>
    <w:rsid w:val="00125B51"/>
    <w:rsid w:val="00125F0B"/>
    <w:rsid w:val="00127397"/>
    <w:rsid w:val="0012768B"/>
    <w:rsid w:val="0013056A"/>
    <w:rsid w:val="00130F81"/>
    <w:rsid w:val="00134BC2"/>
    <w:rsid w:val="00140015"/>
    <w:rsid w:val="0014023E"/>
    <w:rsid w:val="00142BFC"/>
    <w:rsid w:val="0014408A"/>
    <w:rsid w:val="00146A97"/>
    <w:rsid w:val="00152377"/>
    <w:rsid w:val="00153E41"/>
    <w:rsid w:val="00160B4A"/>
    <w:rsid w:val="0016162C"/>
    <w:rsid w:val="00161C1D"/>
    <w:rsid w:val="00162082"/>
    <w:rsid w:val="00163FEB"/>
    <w:rsid w:val="0016400F"/>
    <w:rsid w:val="0016420E"/>
    <w:rsid w:val="00164B94"/>
    <w:rsid w:val="00165441"/>
    <w:rsid w:val="001663C3"/>
    <w:rsid w:val="00170222"/>
    <w:rsid w:val="001716CA"/>
    <w:rsid w:val="00174C2D"/>
    <w:rsid w:val="00177861"/>
    <w:rsid w:val="00177D1F"/>
    <w:rsid w:val="00181F4E"/>
    <w:rsid w:val="00182823"/>
    <w:rsid w:val="0018758E"/>
    <w:rsid w:val="00187FF8"/>
    <w:rsid w:val="0019056A"/>
    <w:rsid w:val="00190E6D"/>
    <w:rsid w:val="001921E9"/>
    <w:rsid w:val="00192429"/>
    <w:rsid w:val="00197E4E"/>
    <w:rsid w:val="001A0D8B"/>
    <w:rsid w:val="001A0F06"/>
    <w:rsid w:val="001A1846"/>
    <w:rsid w:val="001A4172"/>
    <w:rsid w:val="001A42A9"/>
    <w:rsid w:val="001A4592"/>
    <w:rsid w:val="001A47A4"/>
    <w:rsid w:val="001A6034"/>
    <w:rsid w:val="001B2123"/>
    <w:rsid w:val="001B288F"/>
    <w:rsid w:val="001B2E33"/>
    <w:rsid w:val="001B3E8E"/>
    <w:rsid w:val="001B415F"/>
    <w:rsid w:val="001C220C"/>
    <w:rsid w:val="001C2E4E"/>
    <w:rsid w:val="001C43E6"/>
    <w:rsid w:val="001D21BF"/>
    <w:rsid w:val="001D39D3"/>
    <w:rsid w:val="001D7980"/>
    <w:rsid w:val="001E393D"/>
    <w:rsid w:val="001E3B08"/>
    <w:rsid w:val="001E4154"/>
    <w:rsid w:val="001E5202"/>
    <w:rsid w:val="001E68F5"/>
    <w:rsid w:val="001E6D92"/>
    <w:rsid w:val="001F0120"/>
    <w:rsid w:val="001F09E1"/>
    <w:rsid w:val="001F1F33"/>
    <w:rsid w:val="001F3965"/>
    <w:rsid w:val="001F50AB"/>
    <w:rsid w:val="001F6EE7"/>
    <w:rsid w:val="001F75FC"/>
    <w:rsid w:val="00201EC5"/>
    <w:rsid w:val="0020252F"/>
    <w:rsid w:val="002062A3"/>
    <w:rsid w:val="002107BC"/>
    <w:rsid w:val="0021164E"/>
    <w:rsid w:val="00211DF4"/>
    <w:rsid w:val="00221D0E"/>
    <w:rsid w:val="00225A23"/>
    <w:rsid w:val="00226B8D"/>
    <w:rsid w:val="00227F29"/>
    <w:rsid w:val="002302A5"/>
    <w:rsid w:val="0023138E"/>
    <w:rsid w:val="00232D5C"/>
    <w:rsid w:val="00236D23"/>
    <w:rsid w:val="00237077"/>
    <w:rsid w:val="002379FB"/>
    <w:rsid w:val="002402A1"/>
    <w:rsid w:val="00240ADB"/>
    <w:rsid w:val="00241E16"/>
    <w:rsid w:val="00241FD2"/>
    <w:rsid w:val="0024207E"/>
    <w:rsid w:val="00242515"/>
    <w:rsid w:val="00245C8B"/>
    <w:rsid w:val="002465D9"/>
    <w:rsid w:val="00257027"/>
    <w:rsid w:val="0026423A"/>
    <w:rsid w:val="00264E4B"/>
    <w:rsid w:val="00270B39"/>
    <w:rsid w:val="00270DF5"/>
    <w:rsid w:val="00273119"/>
    <w:rsid w:val="002744E5"/>
    <w:rsid w:val="002759CE"/>
    <w:rsid w:val="00282E0C"/>
    <w:rsid w:val="00283CED"/>
    <w:rsid w:val="00291A32"/>
    <w:rsid w:val="00291D4C"/>
    <w:rsid w:val="00292F3E"/>
    <w:rsid w:val="00295634"/>
    <w:rsid w:val="00295817"/>
    <w:rsid w:val="00296139"/>
    <w:rsid w:val="00296285"/>
    <w:rsid w:val="00297A86"/>
    <w:rsid w:val="002A1AA5"/>
    <w:rsid w:val="002A2F81"/>
    <w:rsid w:val="002A7845"/>
    <w:rsid w:val="002B44A4"/>
    <w:rsid w:val="002B5D4D"/>
    <w:rsid w:val="002B5DAF"/>
    <w:rsid w:val="002C03AB"/>
    <w:rsid w:val="002C0DFF"/>
    <w:rsid w:val="002C12B0"/>
    <w:rsid w:val="002C205A"/>
    <w:rsid w:val="002C225D"/>
    <w:rsid w:val="002C648D"/>
    <w:rsid w:val="002C786C"/>
    <w:rsid w:val="002D596F"/>
    <w:rsid w:val="002D77A5"/>
    <w:rsid w:val="002D7A17"/>
    <w:rsid w:val="002E1C16"/>
    <w:rsid w:val="002E2790"/>
    <w:rsid w:val="002E6A35"/>
    <w:rsid w:val="002E7B02"/>
    <w:rsid w:val="002F0CD8"/>
    <w:rsid w:val="002F2F47"/>
    <w:rsid w:val="002F44BD"/>
    <w:rsid w:val="002F463E"/>
    <w:rsid w:val="002F5D0C"/>
    <w:rsid w:val="002F703B"/>
    <w:rsid w:val="002F7112"/>
    <w:rsid w:val="00301669"/>
    <w:rsid w:val="00302D69"/>
    <w:rsid w:val="003031DA"/>
    <w:rsid w:val="00310D3F"/>
    <w:rsid w:val="0031116F"/>
    <w:rsid w:val="00311764"/>
    <w:rsid w:val="003128D5"/>
    <w:rsid w:val="00312BFB"/>
    <w:rsid w:val="00312FB7"/>
    <w:rsid w:val="0031785F"/>
    <w:rsid w:val="00321E20"/>
    <w:rsid w:val="00322E87"/>
    <w:rsid w:val="003255AC"/>
    <w:rsid w:val="00326D0E"/>
    <w:rsid w:val="003272B2"/>
    <w:rsid w:val="003276AC"/>
    <w:rsid w:val="00330F46"/>
    <w:rsid w:val="003329E5"/>
    <w:rsid w:val="00333F0D"/>
    <w:rsid w:val="003340C8"/>
    <w:rsid w:val="00334624"/>
    <w:rsid w:val="0033475C"/>
    <w:rsid w:val="0034127D"/>
    <w:rsid w:val="00343A93"/>
    <w:rsid w:val="003440A2"/>
    <w:rsid w:val="003446DB"/>
    <w:rsid w:val="00346C7F"/>
    <w:rsid w:val="00350417"/>
    <w:rsid w:val="00351764"/>
    <w:rsid w:val="00354495"/>
    <w:rsid w:val="003566F2"/>
    <w:rsid w:val="00356F28"/>
    <w:rsid w:val="0035726E"/>
    <w:rsid w:val="00362A4A"/>
    <w:rsid w:val="00363AB1"/>
    <w:rsid w:val="003657EE"/>
    <w:rsid w:val="00366C5C"/>
    <w:rsid w:val="00366D1D"/>
    <w:rsid w:val="00377CAE"/>
    <w:rsid w:val="0038388A"/>
    <w:rsid w:val="0038425F"/>
    <w:rsid w:val="00384386"/>
    <w:rsid w:val="00385DD4"/>
    <w:rsid w:val="00386EDD"/>
    <w:rsid w:val="003872EE"/>
    <w:rsid w:val="00387FC4"/>
    <w:rsid w:val="00390926"/>
    <w:rsid w:val="00390D87"/>
    <w:rsid w:val="00391034"/>
    <w:rsid w:val="00392340"/>
    <w:rsid w:val="00395098"/>
    <w:rsid w:val="00395451"/>
    <w:rsid w:val="0039666F"/>
    <w:rsid w:val="00397F2E"/>
    <w:rsid w:val="003A0DBA"/>
    <w:rsid w:val="003A3878"/>
    <w:rsid w:val="003A3E9E"/>
    <w:rsid w:val="003A45BB"/>
    <w:rsid w:val="003A4952"/>
    <w:rsid w:val="003A7D35"/>
    <w:rsid w:val="003B0CCC"/>
    <w:rsid w:val="003B12F2"/>
    <w:rsid w:val="003B1D4A"/>
    <w:rsid w:val="003B2CA8"/>
    <w:rsid w:val="003B5DA0"/>
    <w:rsid w:val="003C0315"/>
    <w:rsid w:val="003C0A41"/>
    <w:rsid w:val="003C0EC9"/>
    <w:rsid w:val="003C17BE"/>
    <w:rsid w:val="003C3905"/>
    <w:rsid w:val="003C4C3F"/>
    <w:rsid w:val="003C76FF"/>
    <w:rsid w:val="003D36D1"/>
    <w:rsid w:val="003D4A46"/>
    <w:rsid w:val="003D4C05"/>
    <w:rsid w:val="003D7901"/>
    <w:rsid w:val="003E10BA"/>
    <w:rsid w:val="003E23A9"/>
    <w:rsid w:val="003E4875"/>
    <w:rsid w:val="003E52CA"/>
    <w:rsid w:val="003E73CC"/>
    <w:rsid w:val="003F07FF"/>
    <w:rsid w:val="003F1E4D"/>
    <w:rsid w:val="003F232D"/>
    <w:rsid w:val="003F2C4F"/>
    <w:rsid w:val="003F2E6B"/>
    <w:rsid w:val="003F6CA1"/>
    <w:rsid w:val="003F75F4"/>
    <w:rsid w:val="003F7E36"/>
    <w:rsid w:val="00400AE2"/>
    <w:rsid w:val="004033AA"/>
    <w:rsid w:val="00403EEE"/>
    <w:rsid w:val="00404552"/>
    <w:rsid w:val="00405AF5"/>
    <w:rsid w:val="004123C1"/>
    <w:rsid w:val="00414685"/>
    <w:rsid w:val="0042108B"/>
    <w:rsid w:val="004218FC"/>
    <w:rsid w:val="00421C05"/>
    <w:rsid w:val="004220BB"/>
    <w:rsid w:val="00425014"/>
    <w:rsid w:val="00431863"/>
    <w:rsid w:val="00431B33"/>
    <w:rsid w:val="004320E1"/>
    <w:rsid w:val="00432A17"/>
    <w:rsid w:val="00432DF2"/>
    <w:rsid w:val="00433A77"/>
    <w:rsid w:val="0043525E"/>
    <w:rsid w:val="00437CEA"/>
    <w:rsid w:val="00442C6C"/>
    <w:rsid w:val="0044405A"/>
    <w:rsid w:val="00444F9B"/>
    <w:rsid w:val="004454D8"/>
    <w:rsid w:val="00450AF7"/>
    <w:rsid w:val="00452594"/>
    <w:rsid w:val="004530F6"/>
    <w:rsid w:val="0045488B"/>
    <w:rsid w:val="00455A27"/>
    <w:rsid w:val="00455C03"/>
    <w:rsid w:val="00457665"/>
    <w:rsid w:val="00457CFD"/>
    <w:rsid w:val="00462710"/>
    <w:rsid w:val="00472458"/>
    <w:rsid w:val="0047490D"/>
    <w:rsid w:val="00480474"/>
    <w:rsid w:val="004818A5"/>
    <w:rsid w:val="00483906"/>
    <w:rsid w:val="0048424D"/>
    <w:rsid w:val="00484424"/>
    <w:rsid w:val="00497320"/>
    <w:rsid w:val="00497ADA"/>
    <w:rsid w:val="00497CE6"/>
    <w:rsid w:val="004A3205"/>
    <w:rsid w:val="004A44E0"/>
    <w:rsid w:val="004A4889"/>
    <w:rsid w:val="004A4E81"/>
    <w:rsid w:val="004A5EDB"/>
    <w:rsid w:val="004B415A"/>
    <w:rsid w:val="004B440D"/>
    <w:rsid w:val="004B5DC8"/>
    <w:rsid w:val="004B7389"/>
    <w:rsid w:val="004C1EDA"/>
    <w:rsid w:val="004C395A"/>
    <w:rsid w:val="004C3C69"/>
    <w:rsid w:val="004C651B"/>
    <w:rsid w:val="004C6A2D"/>
    <w:rsid w:val="004D3594"/>
    <w:rsid w:val="004D3C19"/>
    <w:rsid w:val="004D4449"/>
    <w:rsid w:val="004D4C91"/>
    <w:rsid w:val="004D7B2F"/>
    <w:rsid w:val="004E1938"/>
    <w:rsid w:val="004E7967"/>
    <w:rsid w:val="004F0052"/>
    <w:rsid w:val="005001CC"/>
    <w:rsid w:val="00500806"/>
    <w:rsid w:val="00501572"/>
    <w:rsid w:val="0050216E"/>
    <w:rsid w:val="00502A76"/>
    <w:rsid w:val="00503316"/>
    <w:rsid w:val="00503400"/>
    <w:rsid w:val="00503CA7"/>
    <w:rsid w:val="00510501"/>
    <w:rsid w:val="00511501"/>
    <w:rsid w:val="00515580"/>
    <w:rsid w:val="00515807"/>
    <w:rsid w:val="00515F83"/>
    <w:rsid w:val="005165A6"/>
    <w:rsid w:val="00516F78"/>
    <w:rsid w:val="00521B91"/>
    <w:rsid w:val="00527B3A"/>
    <w:rsid w:val="0053050B"/>
    <w:rsid w:val="005331FE"/>
    <w:rsid w:val="005354D9"/>
    <w:rsid w:val="005355E0"/>
    <w:rsid w:val="00540173"/>
    <w:rsid w:val="0054403E"/>
    <w:rsid w:val="005462D7"/>
    <w:rsid w:val="005545F5"/>
    <w:rsid w:val="0055790E"/>
    <w:rsid w:val="00557CBA"/>
    <w:rsid w:val="005624E0"/>
    <w:rsid w:val="005639B1"/>
    <w:rsid w:val="005644C5"/>
    <w:rsid w:val="005673C2"/>
    <w:rsid w:val="00570BD9"/>
    <w:rsid w:val="00575414"/>
    <w:rsid w:val="005767CC"/>
    <w:rsid w:val="00580521"/>
    <w:rsid w:val="005830BB"/>
    <w:rsid w:val="00583BF1"/>
    <w:rsid w:val="00583E35"/>
    <w:rsid w:val="00585C74"/>
    <w:rsid w:val="005906B5"/>
    <w:rsid w:val="0059165E"/>
    <w:rsid w:val="00592BDD"/>
    <w:rsid w:val="005A0297"/>
    <w:rsid w:val="005A1F10"/>
    <w:rsid w:val="005A39A6"/>
    <w:rsid w:val="005B153B"/>
    <w:rsid w:val="005B2184"/>
    <w:rsid w:val="005B2658"/>
    <w:rsid w:val="005B2D9E"/>
    <w:rsid w:val="005B58E0"/>
    <w:rsid w:val="005B5FF0"/>
    <w:rsid w:val="005B7CFD"/>
    <w:rsid w:val="005C09A5"/>
    <w:rsid w:val="005C6556"/>
    <w:rsid w:val="005C6ED4"/>
    <w:rsid w:val="005D0399"/>
    <w:rsid w:val="005D08E7"/>
    <w:rsid w:val="005D46E5"/>
    <w:rsid w:val="005D6758"/>
    <w:rsid w:val="005E2B0F"/>
    <w:rsid w:val="005E3F32"/>
    <w:rsid w:val="005E4B65"/>
    <w:rsid w:val="005E57D6"/>
    <w:rsid w:val="005F0B3E"/>
    <w:rsid w:val="005F18C7"/>
    <w:rsid w:val="005F2DEE"/>
    <w:rsid w:val="005F38E0"/>
    <w:rsid w:val="005F7C3D"/>
    <w:rsid w:val="0060128D"/>
    <w:rsid w:val="00601874"/>
    <w:rsid w:val="00601B40"/>
    <w:rsid w:val="00606E9E"/>
    <w:rsid w:val="006102AC"/>
    <w:rsid w:val="00610DD2"/>
    <w:rsid w:val="00610F06"/>
    <w:rsid w:val="0061172E"/>
    <w:rsid w:val="00613B55"/>
    <w:rsid w:val="00615655"/>
    <w:rsid w:val="00616AF0"/>
    <w:rsid w:val="00620213"/>
    <w:rsid w:val="00620EB2"/>
    <w:rsid w:val="0062315A"/>
    <w:rsid w:val="00626485"/>
    <w:rsid w:val="00627C67"/>
    <w:rsid w:val="00627E46"/>
    <w:rsid w:val="00633D79"/>
    <w:rsid w:val="00635DFD"/>
    <w:rsid w:val="00640888"/>
    <w:rsid w:val="0064120C"/>
    <w:rsid w:val="00642DC5"/>
    <w:rsid w:val="00643757"/>
    <w:rsid w:val="00644962"/>
    <w:rsid w:val="00644B3E"/>
    <w:rsid w:val="00645F17"/>
    <w:rsid w:val="006502E0"/>
    <w:rsid w:val="00653106"/>
    <w:rsid w:val="006531E1"/>
    <w:rsid w:val="006566DD"/>
    <w:rsid w:val="006567CA"/>
    <w:rsid w:val="00657602"/>
    <w:rsid w:val="00661F60"/>
    <w:rsid w:val="0066255B"/>
    <w:rsid w:val="006634CB"/>
    <w:rsid w:val="00665066"/>
    <w:rsid w:val="0066663A"/>
    <w:rsid w:val="006710EE"/>
    <w:rsid w:val="00671437"/>
    <w:rsid w:val="006719E0"/>
    <w:rsid w:val="00675550"/>
    <w:rsid w:val="00675C93"/>
    <w:rsid w:val="00680573"/>
    <w:rsid w:val="00681235"/>
    <w:rsid w:val="006824E2"/>
    <w:rsid w:val="00682619"/>
    <w:rsid w:val="0068525D"/>
    <w:rsid w:val="006A232B"/>
    <w:rsid w:val="006A7D22"/>
    <w:rsid w:val="006B07BF"/>
    <w:rsid w:val="006B1A59"/>
    <w:rsid w:val="006B5A2D"/>
    <w:rsid w:val="006B60F4"/>
    <w:rsid w:val="006C1FB5"/>
    <w:rsid w:val="006C3224"/>
    <w:rsid w:val="006C6924"/>
    <w:rsid w:val="006D09A7"/>
    <w:rsid w:val="006D119F"/>
    <w:rsid w:val="006D38E5"/>
    <w:rsid w:val="006D3F9F"/>
    <w:rsid w:val="006D5F19"/>
    <w:rsid w:val="006D6E1A"/>
    <w:rsid w:val="006E0F1E"/>
    <w:rsid w:val="006E1508"/>
    <w:rsid w:val="006E6A5D"/>
    <w:rsid w:val="006E6B76"/>
    <w:rsid w:val="006E7B38"/>
    <w:rsid w:val="006F51EE"/>
    <w:rsid w:val="006F53B9"/>
    <w:rsid w:val="006F7A5B"/>
    <w:rsid w:val="006F7D11"/>
    <w:rsid w:val="00700EBF"/>
    <w:rsid w:val="00704E7A"/>
    <w:rsid w:val="0070643C"/>
    <w:rsid w:val="00707416"/>
    <w:rsid w:val="00707CF0"/>
    <w:rsid w:val="00707F88"/>
    <w:rsid w:val="007122B4"/>
    <w:rsid w:val="00714613"/>
    <w:rsid w:val="00714EC3"/>
    <w:rsid w:val="00717172"/>
    <w:rsid w:val="0071741A"/>
    <w:rsid w:val="00720027"/>
    <w:rsid w:val="00721E89"/>
    <w:rsid w:val="00723514"/>
    <w:rsid w:val="007238EB"/>
    <w:rsid w:val="00723AF3"/>
    <w:rsid w:val="00723D6C"/>
    <w:rsid w:val="0073123E"/>
    <w:rsid w:val="007317F9"/>
    <w:rsid w:val="0073239E"/>
    <w:rsid w:val="007326C4"/>
    <w:rsid w:val="007336B1"/>
    <w:rsid w:val="00733A71"/>
    <w:rsid w:val="00734BF4"/>
    <w:rsid w:val="00735CF1"/>
    <w:rsid w:val="007371C1"/>
    <w:rsid w:val="007376A2"/>
    <w:rsid w:val="007417D9"/>
    <w:rsid w:val="00742EE0"/>
    <w:rsid w:val="0074325F"/>
    <w:rsid w:val="00746214"/>
    <w:rsid w:val="00746A93"/>
    <w:rsid w:val="0075039D"/>
    <w:rsid w:val="007548D0"/>
    <w:rsid w:val="007574D7"/>
    <w:rsid w:val="00757A7C"/>
    <w:rsid w:val="00761789"/>
    <w:rsid w:val="007620BC"/>
    <w:rsid w:val="00763409"/>
    <w:rsid w:val="00764707"/>
    <w:rsid w:val="00767F06"/>
    <w:rsid w:val="0077014C"/>
    <w:rsid w:val="0077156A"/>
    <w:rsid w:val="007715CE"/>
    <w:rsid w:val="007716CD"/>
    <w:rsid w:val="00771743"/>
    <w:rsid w:val="00773489"/>
    <w:rsid w:val="007735A0"/>
    <w:rsid w:val="0077417B"/>
    <w:rsid w:val="0077475E"/>
    <w:rsid w:val="00775044"/>
    <w:rsid w:val="007765A5"/>
    <w:rsid w:val="0078289E"/>
    <w:rsid w:val="0078409C"/>
    <w:rsid w:val="00784B64"/>
    <w:rsid w:val="00785C70"/>
    <w:rsid w:val="0079143B"/>
    <w:rsid w:val="0079284D"/>
    <w:rsid w:val="00792A7D"/>
    <w:rsid w:val="007931AA"/>
    <w:rsid w:val="00793214"/>
    <w:rsid w:val="007932BF"/>
    <w:rsid w:val="007964FA"/>
    <w:rsid w:val="007972E5"/>
    <w:rsid w:val="007A1551"/>
    <w:rsid w:val="007A21E3"/>
    <w:rsid w:val="007A3B4E"/>
    <w:rsid w:val="007A48C0"/>
    <w:rsid w:val="007B1CE0"/>
    <w:rsid w:val="007B2F91"/>
    <w:rsid w:val="007B3ADF"/>
    <w:rsid w:val="007B5CFF"/>
    <w:rsid w:val="007B7865"/>
    <w:rsid w:val="007C062A"/>
    <w:rsid w:val="007C1342"/>
    <w:rsid w:val="007C2E3C"/>
    <w:rsid w:val="007D056F"/>
    <w:rsid w:val="007D13E6"/>
    <w:rsid w:val="007D322B"/>
    <w:rsid w:val="007D3C95"/>
    <w:rsid w:val="007D5F8A"/>
    <w:rsid w:val="007D7999"/>
    <w:rsid w:val="007D7FA7"/>
    <w:rsid w:val="007E273F"/>
    <w:rsid w:val="007E2D8C"/>
    <w:rsid w:val="007E60FC"/>
    <w:rsid w:val="007F094B"/>
    <w:rsid w:val="007F27BC"/>
    <w:rsid w:val="007F3048"/>
    <w:rsid w:val="007F4C67"/>
    <w:rsid w:val="007F541E"/>
    <w:rsid w:val="00800986"/>
    <w:rsid w:val="00801933"/>
    <w:rsid w:val="00803116"/>
    <w:rsid w:val="00803419"/>
    <w:rsid w:val="00805D5B"/>
    <w:rsid w:val="00807778"/>
    <w:rsid w:val="00807EC0"/>
    <w:rsid w:val="00810083"/>
    <w:rsid w:val="0081196A"/>
    <w:rsid w:val="00813423"/>
    <w:rsid w:val="008140F1"/>
    <w:rsid w:val="00814184"/>
    <w:rsid w:val="008152F6"/>
    <w:rsid w:val="008152F7"/>
    <w:rsid w:val="00816CE6"/>
    <w:rsid w:val="0082003A"/>
    <w:rsid w:val="00820077"/>
    <w:rsid w:val="0082139B"/>
    <w:rsid w:val="008220F0"/>
    <w:rsid w:val="008242C2"/>
    <w:rsid w:val="00824397"/>
    <w:rsid w:val="008243C3"/>
    <w:rsid w:val="00824AB0"/>
    <w:rsid w:val="008257DF"/>
    <w:rsid w:val="00826966"/>
    <w:rsid w:val="00830084"/>
    <w:rsid w:val="008318ED"/>
    <w:rsid w:val="0083242D"/>
    <w:rsid w:val="008342E7"/>
    <w:rsid w:val="00834FC3"/>
    <w:rsid w:val="0084062B"/>
    <w:rsid w:val="0084163C"/>
    <w:rsid w:val="00841D6E"/>
    <w:rsid w:val="008446C2"/>
    <w:rsid w:val="00845A08"/>
    <w:rsid w:val="00845F66"/>
    <w:rsid w:val="008468EA"/>
    <w:rsid w:val="00850D62"/>
    <w:rsid w:val="00853A56"/>
    <w:rsid w:val="0085717B"/>
    <w:rsid w:val="00857C98"/>
    <w:rsid w:val="0086204D"/>
    <w:rsid w:val="00863425"/>
    <w:rsid w:val="00864578"/>
    <w:rsid w:val="00864D3C"/>
    <w:rsid w:val="00870501"/>
    <w:rsid w:val="00870B7C"/>
    <w:rsid w:val="00870CD0"/>
    <w:rsid w:val="00872FA9"/>
    <w:rsid w:val="008751A0"/>
    <w:rsid w:val="00875674"/>
    <w:rsid w:val="00875AB4"/>
    <w:rsid w:val="00876EE7"/>
    <w:rsid w:val="008859AE"/>
    <w:rsid w:val="00887740"/>
    <w:rsid w:val="00891345"/>
    <w:rsid w:val="00892030"/>
    <w:rsid w:val="00892FEA"/>
    <w:rsid w:val="00893747"/>
    <w:rsid w:val="0089429B"/>
    <w:rsid w:val="008952D4"/>
    <w:rsid w:val="00896536"/>
    <w:rsid w:val="008966B9"/>
    <w:rsid w:val="0089689F"/>
    <w:rsid w:val="008978BA"/>
    <w:rsid w:val="008A1DBF"/>
    <w:rsid w:val="008A651D"/>
    <w:rsid w:val="008A73E2"/>
    <w:rsid w:val="008A7F6E"/>
    <w:rsid w:val="008B17CD"/>
    <w:rsid w:val="008B25DD"/>
    <w:rsid w:val="008B39E4"/>
    <w:rsid w:val="008B3AA3"/>
    <w:rsid w:val="008B471A"/>
    <w:rsid w:val="008B496C"/>
    <w:rsid w:val="008C3352"/>
    <w:rsid w:val="008C36CE"/>
    <w:rsid w:val="008C39E5"/>
    <w:rsid w:val="008C3B97"/>
    <w:rsid w:val="008C4CF6"/>
    <w:rsid w:val="008C4DC4"/>
    <w:rsid w:val="008C6E87"/>
    <w:rsid w:val="008C740E"/>
    <w:rsid w:val="008D0F98"/>
    <w:rsid w:val="008D2DAA"/>
    <w:rsid w:val="008D35FF"/>
    <w:rsid w:val="008D372A"/>
    <w:rsid w:val="008D3CDD"/>
    <w:rsid w:val="008D4C4E"/>
    <w:rsid w:val="008D4E8C"/>
    <w:rsid w:val="008D5334"/>
    <w:rsid w:val="008D60B2"/>
    <w:rsid w:val="008D7A17"/>
    <w:rsid w:val="008D7A90"/>
    <w:rsid w:val="008D7F4B"/>
    <w:rsid w:val="008E206A"/>
    <w:rsid w:val="008E34B2"/>
    <w:rsid w:val="008E67F9"/>
    <w:rsid w:val="008E6A82"/>
    <w:rsid w:val="008E6B91"/>
    <w:rsid w:val="008F413A"/>
    <w:rsid w:val="008F77C8"/>
    <w:rsid w:val="009018C9"/>
    <w:rsid w:val="009040F8"/>
    <w:rsid w:val="0090467E"/>
    <w:rsid w:val="00904ADF"/>
    <w:rsid w:val="00905218"/>
    <w:rsid w:val="009061BA"/>
    <w:rsid w:val="0091179A"/>
    <w:rsid w:val="00913484"/>
    <w:rsid w:val="009144FD"/>
    <w:rsid w:val="00920255"/>
    <w:rsid w:val="0092144D"/>
    <w:rsid w:val="00923AAF"/>
    <w:rsid w:val="00923B6F"/>
    <w:rsid w:val="009273A3"/>
    <w:rsid w:val="009305D6"/>
    <w:rsid w:val="00930F7C"/>
    <w:rsid w:val="00932F1F"/>
    <w:rsid w:val="00933089"/>
    <w:rsid w:val="009330B5"/>
    <w:rsid w:val="0093511A"/>
    <w:rsid w:val="00935BF7"/>
    <w:rsid w:val="00935C92"/>
    <w:rsid w:val="00935E3B"/>
    <w:rsid w:val="00936ECE"/>
    <w:rsid w:val="00943ABD"/>
    <w:rsid w:val="00943E34"/>
    <w:rsid w:val="0094461D"/>
    <w:rsid w:val="00944C69"/>
    <w:rsid w:val="009465C7"/>
    <w:rsid w:val="009509CD"/>
    <w:rsid w:val="0095119D"/>
    <w:rsid w:val="009529EA"/>
    <w:rsid w:val="00954302"/>
    <w:rsid w:val="00956A4A"/>
    <w:rsid w:val="00956FEB"/>
    <w:rsid w:val="00957B96"/>
    <w:rsid w:val="009624C1"/>
    <w:rsid w:val="00962EFF"/>
    <w:rsid w:val="0097204E"/>
    <w:rsid w:val="0097373B"/>
    <w:rsid w:val="00975DF4"/>
    <w:rsid w:val="00976AFB"/>
    <w:rsid w:val="00980430"/>
    <w:rsid w:val="00981B35"/>
    <w:rsid w:val="00983A69"/>
    <w:rsid w:val="00990AA3"/>
    <w:rsid w:val="00992F11"/>
    <w:rsid w:val="0099453F"/>
    <w:rsid w:val="009979F9"/>
    <w:rsid w:val="009A1AA9"/>
    <w:rsid w:val="009A3C59"/>
    <w:rsid w:val="009A7E7A"/>
    <w:rsid w:val="009B0820"/>
    <w:rsid w:val="009B0B72"/>
    <w:rsid w:val="009B3604"/>
    <w:rsid w:val="009B5F64"/>
    <w:rsid w:val="009C09F7"/>
    <w:rsid w:val="009C1316"/>
    <w:rsid w:val="009C24B7"/>
    <w:rsid w:val="009C493D"/>
    <w:rsid w:val="009C5347"/>
    <w:rsid w:val="009D3CE9"/>
    <w:rsid w:val="009D66BE"/>
    <w:rsid w:val="009D6C5B"/>
    <w:rsid w:val="009E0DDF"/>
    <w:rsid w:val="009E2187"/>
    <w:rsid w:val="009E3C10"/>
    <w:rsid w:val="009E6035"/>
    <w:rsid w:val="009F1628"/>
    <w:rsid w:val="009F1EC3"/>
    <w:rsid w:val="009F20B0"/>
    <w:rsid w:val="009F217C"/>
    <w:rsid w:val="009F2E64"/>
    <w:rsid w:val="009F4F0C"/>
    <w:rsid w:val="009F52B8"/>
    <w:rsid w:val="009F557C"/>
    <w:rsid w:val="009F7E66"/>
    <w:rsid w:val="00A01F9B"/>
    <w:rsid w:val="00A041F6"/>
    <w:rsid w:val="00A0677B"/>
    <w:rsid w:val="00A06AF9"/>
    <w:rsid w:val="00A10392"/>
    <w:rsid w:val="00A10FD9"/>
    <w:rsid w:val="00A113F2"/>
    <w:rsid w:val="00A11663"/>
    <w:rsid w:val="00A11A75"/>
    <w:rsid w:val="00A124DF"/>
    <w:rsid w:val="00A12F48"/>
    <w:rsid w:val="00A14B72"/>
    <w:rsid w:val="00A160EB"/>
    <w:rsid w:val="00A16287"/>
    <w:rsid w:val="00A2295A"/>
    <w:rsid w:val="00A22ABD"/>
    <w:rsid w:val="00A23A86"/>
    <w:rsid w:val="00A24A19"/>
    <w:rsid w:val="00A2512B"/>
    <w:rsid w:val="00A27134"/>
    <w:rsid w:val="00A3036C"/>
    <w:rsid w:val="00A32D1D"/>
    <w:rsid w:val="00A4339E"/>
    <w:rsid w:val="00A456C8"/>
    <w:rsid w:val="00A46392"/>
    <w:rsid w:val="00A474CA"/>
    <w:rsid w:val="00A5698E"/>
    <w:rsid w:val="00A6062F"/>
    <w:rsid w:val="00A60E72"/>
    <w:rsid w:val="00A64F9F"/>
    <w:rsid w:val="00A729AA"/>
    <w:rsid w:val="00A738EE"/>
    <w:rsid w:val="00A73B38"/>
    <w:rsid w:val="00A7409C"/>
    <w:rsid w:val="00A7500E"/>
    <w:rsid w:val="00A75A65"/>
    <w:rsid w:val="00A80005"/>
    <w:rsid w:val="00A803D4"/>
    <w:rsid w:val="00A806B1"/>
    <w:rsid w:val="00A80C0A"/>
    <w:rsid w:val="00A825AB"/>
    <w:rsid w:val="00A84AF3"/>
    <w:rsid w:val="00A85601"/>
    <w:rsid w:val="00A86646"/>
    <w:rsid w:val="00A87128"/>
    <w:rsid w:val="00A94E45"/>
    <w:rsid w:val="00A96C7C"/>
    <w:rsid w:val="00A97985"/>
    <w:rsid w:val="00AA2B8E"/>
    <w:rsid w:val="00AA480E"/>
    <w:rsid w:val="00AB1FF8"/>
    <w:rsid w:val="00AB3FAC"/>
    <w:rsid w:val="00AC0975"/>
    <w:rsid w:val="00AC3063"/>
    <w:rsid w:val="00AC623F"/>
    <w:rsid w:val="00AC6EEF"/>
    <w:rsid w:val="00AC7EAB"/>
    <w:rsid w:val="00AD2D4F"/>
    <w:rsid w:val="00AD38C4"/>
    <w:rsid w:val="00AD3EDD"/>
    <w:rsid w:val="00AE01DE"/>
    <w:rsid w:val="00AE261B"/>
    <w:rsid w:val="00AE3FBB"/>
    <w:rsid w:val="00AE579C"/>
    <w:rsid w:val="00AE5FD4"/>
    <w:rsid w:val="00AE6CA2"/>
    <w:rsid w:val="00AE6D01"/>
    <w:rsid w:val="00AE7150"/>
    <w:rsid w:val="00AE73C0"/>
    <w:rsid w:val="00AF2070"/>
    <w:rsid w:val="00AF26E8"/>
    <w:rsid w:val="00AF4012"/>
    <w:rsid w:val="00AF41B1"/>
    <w:rsid w:val="00AF4952"/>
    <w:rsid w:val="00AF4BB5"/>
    <w:rsid w:val="00AF662A"/>
    <w:rsid w:val="00AF6AF8"/>
    <w:rsid w:val="00AF70D3"/>
    <w:rsid w:val="00AF7436"/>
    <w:rsid w:val="00B00A68"/>
    <w:rsid w:val="00B015DA"/>
    <w:rsid w:val="00B0570A"/>
    <w:rsid w:val="00B107ED"/>
    <w:rsid w:val="00B15E0C"/>
    <w:rsid w:val="00B15EAF"/>
    <w:rsid w:val="00B16181"/>
    <w:rsid w:val="00B16F7D"/>
    <w:rsid w:val="00B20404"/>
    <w:rsid w:val="00B21491"/>
    <w:rsid w:val="00B22D20"/>
    <w:rsid w:val="00B24F82"/>
    <w:rsid w:val="00B25FC2"/>
    <w:rsid w:val="00B2648C"/>
    <w:rsid w:val="00B270E5"/>
    <w:rsid w:val="00B31DBB"/>
    <w:rsid w:val="00B31FA3"/>
    <w:rsid w:val="00B3318E"/>
    <w:rsid w:val="00B33743"/>
    <w:rsid w:val="00B33E01"/>
    <w:rsid w:val="00B35DD3"/>
    <w:rsid w:val="00B363F5"/>
    <w:rsid w:val="00B3690C"/>
    <w:rsid w:val="00B36E30"/>
    <w:rsid w:val="00B3772E"/>
    <w:rsid w:val="00B41AEC"/>
    <w:rsid w:val="00B43643"/>
    <w:rsid w:val="00B46FB4"/>
    <w:rsid w:val="00B50D65"/>
    <w:rsid w:val="00B521E9"/>
    <w:rsid w:val="00B52A07"/>
    <w:rsid w:val="00B561F8"/>
    <w:rsid w:val="00B56851"/>
    <w:rsid w:val="00B61B68"/>
    <w:rsid w:val="00B652F0"/>
    <w:rsid w:val="00B677CF"/>
    <w:rsid w:val="00B71F26"/>
    <w:rsid w:val="00B71FCA"/>
    <w:rsid w:val="00B7320A"/>
    <w:rsid w:val="00B75A23"/>
    <w:rsid w:val="00B7689C"/>
    <w:rsid w:val="00B768A5"/>
    <w:rsid w:val="00B82D4B"/>
    <w:rsid w:val="00B841C8"/>
    <w:rsid w:val="00B8441B"/>
    <w:rsid w:val="00B844F5"/>
    <w:rsid w:val="00B84FD4"/>
    <w:rsid w:val="00B85986"/>
    <w:rsid w:val="00B86631"/>
    <w:rsid w:val="00B909D6"/>
    <w:rsid w:val="00B9309B"/>
    <w:rsid w:val="00B975AB"/>
    <w:rsid w:val="00BA29D9"/>
    <w:rsid w:val="00BA3800"/>
    <w:rsid w:val="00BA4B8E"/>
    <w:rsid w:val="00BA537D"/>
    <w:rsid w:val="00BA5404"/>
    <w:rsid w:val="00BA5E01"/>
    <w:rsid w:val="00BA788E"/>
    <w:rsid w:val="00BB145A"/>
    <w:rsid w:val="00BB412B"/>
    <w:rsid w:val="00BB5D50"/>
    <w:rsid w:val="00BC143B"/>
    <w:rsid w:val="00BC4CE0"/>
    <w:rsid w:val="00BC58F3"/>
    <w:rsid w:val="00BD333E"/>
    <w:rsid w:val="00BD3D4A"/>
    <w:rsid w:val="00BD722B"/>
    <w:rsid w:val="00BE1791"/>
    <w:rsid w:val="00BE1E34"/>
    <w:rsid w:val="00BE5311"/>
    <w:rsid w:val="00BE552E"/>
    <w:rsid w:val="00BE5606"/>
    <w:rsid w:val="00BE6D16"/>
    <w:rsid w:val="00BE797C"/>
    <w:rsid w:val="00BF001E"/>
    <w:rsid w:val="00BF1A1D"/>
    <w:rsid w:val="00BF1BF9"/>
    <w:rsid w:val="00BF1F15"/>
    <w:rsid w:val="00BF3F89"/>
    <w:rsid w:val="00BF43DC"/>
    <w:rsid w:val="00BF68CC"/>
    <w:rsid w:val="00BF7E64"/>
    <w:rsid w:val="00C00298"/>
    <w:rsid w:val="00C0129E"/>
    <w:rsid w:val="00C04754"/>
    <w:rsid w:val="00C04BEE"/>
    <w:rsid w:val="00C06226"/>
    <w:rsid w:val="00C0747D"/>
    <w:rsid w:val="00C0783F"/>
    <w:rsid w:val="00C100A4"/>
    <w:rsid w:val="00C1213A"/>
    <w:rsid w:val="00C16428"/>
    <w:rsid w:val="00C17453"/>
    <w:rsid w:val="00C20A10"/>
    <w:rsid w:val="00C20B79"/>
    <w:rsid w:val="00C20D2D"/>
    <w:rsid w:val="00C21735"/>
    <w:rsid w:val="00C22188"/>
    <w:rsid w:val="00C231DD"/>
    <w:rsid w:val="00C23B74"/>
    <w:rsid w:val="00C24817"/>
    <w:rsid w:val="00C2502F"/>
    <w:rsid w:val="00C301CA"/>
    <w:rsid w:val="00C3034D"/>
    <w:rsid w:val="00C31BCD"/>
    <w:rsid w:val="00C34603"/>
    <w:rsid w:val="00C35EE8"/>
    <w:rsid w:val="00C367AC"/>
    <w:rsid w:val="00C37FD0"/>
    <w:rsid w:val="00C404E2"/>
    <w:rsid w:val="00C41B6D"/>
    <w:rsid w:val="00C41C31"/>
    <w:rsid w:val="00C4300E"/>
    <w:rsid w:val="00C44CA9"/>
    <w:rsid w:val="00C464D9"/>
    <w:rsid w:val="00C46BE7"/>
    <w:rsid w:val="00C52631"/>
    <w:rsid w:val="00C53D79"/>
    <w:rsid w:val="00C540B1"/>
    <w:rsid w:val="00C57439"/>
    <w:rsid w:val="00C57A7F"/>
    <w:rsid w:val="00C61450"/>
    <w:rsid w:val="00C62E7C"/>
    <w:rsid w:val="00C67398"/>
    <w:rsid w:val="00C7222A"/>
    <w:rsid w:val="00C73D0C"/>
    <w:rsid w:val="00C75F48"/>
    <w:rsid w:val="00C7739F"/>
    <w:rsid w:val="00C83E80"/>
    <w:rsid w:val="00C84EC2"/>
    <w:rsid w:val="00C85C1C"/>
    <w:rsid w:val="00C8642D"/>
    <w:rsid w:val="00C86D69"/>
    <w:rsid w:val="00C90E70"/>
    <w:rsid w:val="00C92D6F"/>
    <w:rsid w:val="00C960BA"/>
    <w:rsid w:val="00CA0004"/>
    <w:rsid w:val="00CA0612"/>
    <w:rsid w:val="00CA079D"/>
    <w:rsid w:val="00CA0B36"/>
    <w:rsid w:val="00CA2049"/>
    <w:rsid w:val="00CA29C1"/>
    <w:rsid w:val="00CA4324"/>
    <w:rsid w:val="00CA5777"/>
    <w:rsid w:val="00CA7956"/>
    <w:rsid w:val="00CB0A08"/>
    <w:rsid w:val="00CB41FB"/>
    <w:rsid w:val="00CC05CB"/>
    <w:rsid w:val="00CC2914"/>
    <w:rsid w:val="00CD1524"/>
    <w:rsid w:val="00CD45F3"/>
    <w:rsid w:val="00CD5B33"/>
    <w:rsid w:val="00CE33A7"/>
    <w:rsid w:val="00CE5B26"/>
    <w:rsid w:val="00CF16A6"/>
    <w:rsid w:val="00CF27C4"/>
    <w:rsid w:val="00CF3F75"/>
    <w:rsid w:val="00CF4BE9"/>
    <w:rsid w:val="00CF5937"/>
    <w:rsid w:val="00CF5BAA"/>
    <w:rsid w:val="00CF6861"/>
    <w:rsid w:val="00CF7930"/>
    <w:rsid w:val="00D01194"/>
    <w:rsid w:val="00D01442"/>
    <w:rsid w:val="00D017DE"/>
    <w:rsid w:val="00D043A0"/>
    <w:rsid w:val="00D05AAC"/>
    <w:rsid w:val="00D1193B"/>
    <w:rsid w:val="00D11C5B"/>
    <w:rsid w:val="00D122B5"/>
    <w:rsid w:val="00D13D5A"/>
    <w:rsid w:val="00D14EAE"/>
    <w:rsid w:val="00D15E0E"/>
    <w:rsid w:val="00D1700E"/>
    <w:rsid w:val="00D17C43"/>
    <w:rsid w:val="00D20994"/>
    <w:rsid w:val="00D22319"/>
    <w:rsid w:val="00D25D4D"/>
    <w:rsid w:val="00D25E43"/>
    <w:rsid w:val="00D260FF"/>
    <w:rsid w:val="00D32A05"/>
    <w:rsid w:val="00D3552F"/>
    <w:rsid w:val="00D36FCB"/>
    <w:rsid w:val="00D37C1F"/>
    <w:rsid w:val="00D4169A"/>
    <w:rsid w:val="00D42BB6"/>
    <w:rsid w:val="00D42CDD"/>
    <w:rsid w:val="00D45F69"/>
    <w:rsid w:val="00D46011"/>
    <w:rsid w:val="00D468FC"/>
    <w:rsid w:val="00D51CDF"/>
    <w:rsid w:val="00D54025"/>
    <w:rsid w:val="00D55D5C"/>
    <w:rsid w:val="00D572AA"/>
    <w:rsid w:val="00D611A7"/>
    <w:rsid w:val="00D62ECC"/>
    <w:rsid w:val="00D65D0C"/>
    <w:rsid w:val="00D66DEE"/>
    <w:rsid w:val="00D7182F"/>
    <w:rsid w:val="00D76376"/>
    <w:rsid w:val="00D76E49"/>
    <w:rsid w:val="00D82696"/>
    <w:rsid w:val="00D82BCE"/>
    <w:rsid w:val="00D82CE1"/>
    <w:rsid w:val="00D85869"/>
    <w:rsid w:val="00D86467"/>
    <w:rsid w:val="00D91F82"/>
    <w:rsid w:val="00D95FEE"/>
    <w:rsid w:val="00DA243E"/>
    <w:rsid w:val="00DA752F"/>
    <w:rsid w:val="00DA7E73"/>
    <w:rsid w:val="00DB01F7"/>
    <w:rsid w:val="00DB1DFF"/>
    <w:rsid w:val="00DB2524"/>
    <w:rsid w:val="00DB61FA"/>
    <w:rsid w:val="00DB6415"/>
    <w:rsid w:val="00DB65BF"/>
    <w:rsid w:val="00DB683D"/>
    <w:rsid w:val="00DC0982"/>
    <w:rsid w:val="00DC38AB"/>
    <w:rsid w:val="00DC49CA"/>
    <w:rsid w:val="00DC6841"/>
    <w:rsid w:val="00DC7AFC"/>
    <w:rsid w:val="00DD1AC5"/>
    <w:rsid w:val="00DD3CE1"/>
    <w:rsid w:val="00DD4FF0"/>
    <w:rsid w:val="00DD5B0E"/>
    <w:rsid w:val="00DD63CD"/>
    <w:rsid w:val="00DD747B"/>
    <w:rsid w:val="00DD7F58"/>
    <w:rsid w:val="00DE0F32"/>
    <w:rsid w:val="00DE3121"/>
    <w:rsid w:val="00DE5002"/>
    <w:rsid w:val="00DE665E"/>
    <w:rsid w:val="00DF0A86"/>
    <w:rsid w:val="00DF1254"/>
    <w:rsid w:val="00DF57C0"/>
    <w:rsid w:val="00DF6B84"/>
    <w:rsid w:val="00E01B2F"/>
    <w:rsid w:val="00E03A78"/>
    <w:rsid w:val="00E04B2C"/>
    <w:rsid w:val="00E06FA8"/>
    <w:rsid w:val="00E07555"/>
    <w:rsid w:val="00E10BC4"/>
    <w:rsid w:val="00E136B2"/>
    <w:rsid w:val="00E14852"/>
    <w:rsid w:val="00E201F0"/>
    <w:rsid w:val="00E21D2A"/>
    <w:rsid w:val="00E21E90"/>
    <w:rsid w:val="00E24981"/>
    <w:rsid w:val="00E24C26"/>
    <w:rsid w:val="00E26FF2"/>
    <w:rsid w:val="00E27964"/>
    <w:rsid w:val="00E32E18"/>
    <w:rsid w:val="00E37791"/>
    <w:rsid w:val="00E4113C"/>
    <w:rsid w:val="00E4122F"/>
    <w:rsid w:val="00E45EAD"/>
    <w:rsid w:val="00E464C5"/>
    <w:rsid w:val="00E51AF0"/>
    <w:rsid w:val="00E53FA3"/>
    <w:rsid w:val="00E5430E"/>
    <w:rsid w:val="00E5532A"/>
    <w:rsid w:val="00E55826"/>
    <w:rsid w:val="00E563AD"/>
    <w:rsid w:val="00E6423D"/>
    <w:rsid w:val="00E64910"/>
    <w:rsid w:val="00E6621B"/>
    <w:rsid w:val="00E70AFB"/>
    <w:rsid w:val="00E719D9"/>
    <w:rsid w:val="00E74ECB"/>
    <w:rsid w:val="00E75879"/>
    <w:rsid w:val="00E76AB4"/>
    <w:rsid w:val="00E80BEE"/>
    <w:rsid w:val="00E81D55"/>
    <w:rsid w:val="00E869B5"/>
    <w:rsid w:val="00E90685"/>
    <w:rsid w:val="00E92418"/>
    <w:rsid w:val="00E94CDE"/>
    <w:rsid w:val="00E9545F"/>
    <w:rsid w:val="00EA13BA"/>
    <w:rsid w:val="00EA1CA1"/>
    <w:rsid w:val="00EA209C"/>
    <w:rsid w:val="00EA50F1"/>
    <w:rsid w:val="00EB38FB"/>
    <w:rsid w:val="00EB3BF0"/>
    <w:rsid w:val="00EB3E7F"/>
    <w:rsid w:val="00EB4D08"/>
    <w:rsid w:val="00EB5B53"/>
    <w:rsid w:val="00EB5EFC"/>
    <w:rsid w:val="00EB7915"/>
    <w:rsid w:val="00EC0608"/>
    <w:rsid w:val="00EC1DE7"/>
    <w:rsid w:val="00EC2F38"/>
    <w:rsid w:val="00EC4E8B"/>
    <w:rsid w:val="00EC5F3B"/>
    <w:rsid w:val="00EC6768"/>
    <w:rsid w:val="00EC726B"/>
    <w:rsid w:val="00ED1B7E"/>
    <w:rsid w:val="00ED2ABC"/>
    <w:rsid w:val="00ED4E07"/>
    <w:rsid w:val="00ED6D09"/>
    <w:rsid w:val="00ED7555"/>
    <w:rsid w:val="00EE02BD"/>
    <w:rsid w:val="00EE04FA"/>
    <w:rsid w:val="00EE1BFB"/>
    <w:rsid w:val="00EE2F6A"/>
    <w:rsid w:val="00EE4BA9"/>
    <w:rsid w:val="00EE56F9"/>
    <w:rsid w:val="00EF276E"/>
    <w:rsid w:val="00EF4ED7"/>
    <w:rsid w:val="00F013C7"/>
    <w:rsid w:val="00F017D7"/>
    <w:rsid w:val="00F039FF"/>
    <w:rsid w:val="00F03B71"/>
    <w:rsid w:val="00F0406B"/>
    <w:rsid w:val="00F07949"/>
    <w:rsid w:val="00F10F94"/>
    <w:rsid w:val="00F115CB"/>
    <w:rsid w:val="00F13FE9"/>
    <w:rsid w:val="00F16C7E"/>
    <w:rsid w:val="00F21933"/>
    <w:rsid w:val="00F23043"/>
    <w:rsid w:val="00F2345B"/>
    <w:rsid w:val="00F23463"/>
    <w:rsid w:val="00F24592"/>
    <w:rsid w:val="00F25750"/>
    <w:rsid w:val="00F26DD4"/>
    <w:rsid w:val="00F27B65"/>
    <w:rsid w:val="00F3017C"/>
    <w:rsid w:val="00F31BF7"/>
    <w:rsid w:val="00F32A3B"/>
    <w:rsid w:val="00F371CA"/>
    <w:rsid w:val="00F371E2"/>
    <w:rsid w:val="00F40EE2"/>
    <w:rsid w:val="00F41EE3"/>
    <w:rsid w:val="00F46818"/>
    <w:rsid w:val="00F47ACE"/>
    <w:rsid w:val="00F546E1"/>
    <w:rsid w:val="00F54ADA"/>
    <w:rsid w:val="00F550C7"/>
    <w:rsid w:val="00F57004"/>
    <w:rsid w:val="00F6181C"/>
    <w:rsid w:val="00F6498C"/>
    <w:rsid w:val="00F65D87"/>
    <w:rsid w:val="00F676EE"/>
    <w:rsid w:val="00F67BDE"/>
    <w:rsid w:val="00F704B5"/>
    <w:rsid w:val="00F73632"/>
    <w:rsid w:val="00F750CB"/>
    <w:rsid w:val="00F8011E"/>
    <w:rsid w:val="00F80EF9"/>
    <w:rsid w:val="00F811E1"/>
    <w:rsid w:val="00F81AFE"/>
    <w:rsid w:val="00F8443C"/>
    <w:rsid w:val="00F8492F"/>
    <w:rsid w:val="00F85000"/>
    <w:rsid w:val="00F85D33"/>
    <w:rsid w:val="00F901AD"/>
    <w:rsid w:val="00F91EAB"/>
    <w:rsid w:val="00F93439"/>
    <w:rsid w:val="00F948B8"/>
    <w:rsid w:val="00F95D32"/>
    <w:rsid w:val="00FA197D"/>
    <w:rsid w:val="00FA47BF"/>
    <w:rsid w:val="00FA5698"/>
    <w:rsid w:val="00FB1841"/>
    <w:rsid w:val="00FB28C4"/>
    <w:rsid w:val="00FB2AC2"/>
    <w:rsid w:val="00FB36CB"/>
    <w:rsid w:val="00FB5B09"/>
    <w:rsid w:val="00FB65D1"/>
    <w:rsid w:val="00FC01AF"/>
    <w:rsid w:val="00FC37C0"/>
    <w:rsid w:val="00FC5249"/>
    <w:rsid w:val="00FC53B9"/>
    <w:rsid w:val="00FD010C"/>
    <w:rsid w:val="00FD09A1"/>
    <w:rsid w:val="00FD47C4"/>
    <w:rsid w:val="00FD5242"/>
    <w:rsid w:val="00FD5B69"/>
    <w:rsid w:val="00FD641A"/>
    <w:rsid w:val="00FD6A1D"/>
    <w:rsid w:val="00FE0D9E"/>
    <w:rsid w:val="00FE1FAE"/>
    <w:rsid w:val="00FE2981"/>
    <w:rsid w:val="00FE4B15"/>
    <w:rsid w:val="00FE4FE3"/>
    <w:rsid w:val="00FF01A6"/>
    <w:rsid w:val="00FF023A"/>
    <w:rsid w:val="00FF18F5"/>
    <w:rsid w:val="00FF2343"/>
    <w:rsid w:val="00FF610B"/>
    <w:rsid w:val="3D2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6C728"/>
  <w15:docId w15:val="{BA934207-D254-49BE-8A15-5DF3F6EE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360" w:lineRule="auto"/>
      <w:ind w:firstLineChars="100" w:firstLine="24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qFormat/>
    <w:pPr>
      <w:jc w:val="left"/>
    </w:pPr>
  </w:style>
  <w:style w:type="paragraph" w:styleId="a5">
    <w:name w:val="Balloon Text"/>
    <w:basedOn w:val="a0"/>
    <w:link w:val="Char0"/>
    <w:uiPriority w:val="99"/>
    <w:qFormat/>
    <w:rPr>
      <w:sz w:val="18"/>
      <w:szCs w:val="18"/>
    </w:rPr>
  </w:style>
  <w:style w:type="paragraph" w:styleId="a6">
    <w:name w:val="footer"/>
    <w:basedOn w:val="a0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0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8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9">
    <w:name w:val="annotation subject"/>
    <w:basedOn w:val="a4"/>
    <w:next w:val="a4"/>
    <w:link w:val="Char3"/>
    <w:autoRedefine/>
    <w:uiPriority w:val="99"/>
    <w:qFormat/>
    <w:rPr>
      <w:b/>
      <w:bCs/>
    </w:rPr>
  </w:style>
  <w:style w:type="table" w:styleId="aa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  <w:autoRedefine/>
    <w:qFormat/>
  </w:style>
  <w:style w:type="character" w:styleId="ac">
    <w:name w:val="Emphasis"/>
    <w:basedOn w:val="a1"/>
    <w:autoRedefine/>
    <w:uiPriority w:val="20"/>
    <w:qFormat/>
    <w:rPr>
      <w:i/>
      <w:iCs/>
    </w:rPr>
  </w:style>
  <w:style w:type="character" w:styleId="ad">
    <w:name w:val="Hyperlink"/>
    <w:basedOn w:val="a1"/>
    <w:uiPriority w:val="99"/>
    <w:qFormat/>
    <w:rPr>
      <w:color w:val="0000FF"/>
      <w:u w:val="single"/>
    </w:rPr>
  </w:style>
  <w:style w:type="character" w:styleId="ae">
    <w:name w:val="annotation reference"/>
    <w:basedOn w:val="a1"/>
    <w:uiPriority w:val="99"/>
    <w:qFormat/>
    <w:rPr>
      <w:sz w:val="21"/>
      <w:szCs w:val="21"/>
    </w:rPr>
  </w:style>
  <w:style w:type="character" w:customStyle="1" w:styleId="Char1">
    <w:name w:val="页脚 Char"/>
    <w:basedOn w:val="a1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0"/>
    <w:link w:val="005Char"/>
    <w:autoRedefine/>
    <w:qFormat/>
    <w:pPr>
      <w:spacing w:beforeLines="50" w:before="50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2">
    <w:name w:val="页眉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0"/>
    </w:pPr>
    <w:rPr>
      <w:rFonts w:ascii="Calibri" w:hAnsi="Calibri" w:cs="宋体"/>
      <w:b/>
    </w:rPr>
  </w:style>
  <w:style w:type="character" w:customStyle="1" w:styleId="Char0">
    <w:name w:val="批注框文本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批注文字 Char"/>
    <w:basedOn w:val="a1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9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Char">
    <w:name w:val="HTML 预设格式 Char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f">
    <w:name w:val="Date"/>
    <w:basedOn w:val="a0"/>
    <w:next w:val="a0"/>
    <w:link w:val="Char4"/>
    <w:uiPriority w:val="99"/>
    <w:semiHidden/>
    <w:unhideWhenUsed/>
    <w:rsid w:val="00273119"/>
    <w:pPr>
      <w:ind w:leftChars="2500" w:left="100"/>
    </w:pPr>
  </w:style>
  <w:style w:type="character" w:customStyle="1" w:styleId="Char4">
    <w:name w:val="日期 Char"/>
    <w:basedOn w:val="a1"/>
    <w:link w:val="af"/>
    <w:uiPriority w:val="99"/>
    <w:semiHidden/>
    <w:rsid w:val="00273119"/>
    <w:rPr>
      <w:rFonts w:ascii="宋体" w:hAnsi="宋体"/>
      <w:kern w:val="2"/>
      <w:sz w:val="24"/>
      <w:szCs w:val="24"/>
    </w:rPr>
  </w:style>
  <w:style w:type="paragraph" w:styleId="af0">
    <w:name w:val="Revision"/>
    <w:hidden/>
    <w:uiPriority w:val="99"/>
    <w:semiHidden/>
    <w:rsid w:val="00735CF1"/>
    <w:rPr>
      <w:rFonts w:ascii="宋体" w:hAnsi="宋体"/>
      <w:kern w:val="2"/>
      <w:sz w:val="24"/>
      <w:szCs w:val="24"/>
    </w:rPr>
  </w:style>
  <w:style w:type="character" w:styleId="af1">
    <w:name w:val="Strong"/>
    <w:uiPriority w:val="22"/>
    <w:qFormat/>
    <w:rsid w:val="00D32A05"/>
    <w:rPr>
      <w:b/>
    </w:rPr>
  </w:style>
  <w:style w:type="paragraph" w:styleId="af2">
    <w:name w:val="Subtitle"/>
    <w:basedOn w:val="a0"/>
    <w:next w:val="a0"/>
    <w:link w:val="Char5"/>
    <w:uiPriority w:val="11"/>
    <w:qFormat/>
    <w:rsid w:val="002402A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5">
    <w:name w:val="副标题 Char"/>
    <w:basedOn w:val="a1"/>
    <w:link w:val="af2"/>
    <w:uiPriority w:val="11"/>
    <w:rsid w:val="002402A1"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2079">
          <w:marLeft w:val="562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576">
          <w:marLeft w:val="562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6F6C7-E306-4F68-8474-7F4C006F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228</Words>
  <Characters>1300</Characters>
  <Application>Microsoft Office Word</Application>
  <DocSecurity>0</DocSecurity>
  <Lines>10</Lines>
  <Paragraphs>3</Paragraphs>
  <ScaleCrop>false</ScaleCrop>
  <Company>應之軒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ZhengJiang</dc:creator>
  <cp:lastModifiedBy>小刚</cp:lastModifiedBy>
  <cp:revision>34</cp:revision>
  <cp:lastPrinted>2023-11-07T07:48:00Z</cp:lastPrinted>
  <dcterms:created xsi:type="dcterms:W3CDTF">2025-09-05T06:38:00Z</dcterms:created>
  <dcterms:modified xsi:type="dcterms:W3CDTF">2025-09-22T06:20:00Z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403D3A734C594E9DAC1DF9895754B2E8_13</vt:lpwstr>
  </property>
</Properties>
</file>