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C3A118">
      <w:pPr>
        <w:spacing w:before="156" w:beforeLines="50" w:after="156" w:afterLines="50" w:line="400" w:lineRule="exact"/>
        <w:ind w:firstLine="360" w:firstLineChars="150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·证券代码：601828                                 证券简称：美凯龙</w:t>
      </w:r>
    </w:p>
    <w:p w14:paraId="6F081060">
      <w:pPr>
        <w:spacing w:before="156" w:beforeLines="50" w:after="156" w:afterLines="50" w:line="400" w:lineRule="exact"/>
        <w:ind w:firstLine="720" w:firstLineChars="300"/>
        <w:rPr>
          <w:rFonts w:ascii="宋体" w:hAnsi="宋体"/>
          <w:bCs/>
          <w:iCs/>
          <w:color w:val="000000"/>
          <w:sz w:val="24"/>
        </w:rPr>
      </w:pPr>
    </w:p>
    <w:p w14:paraId="236919FA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红星美凯龙家居集团股份有限公司投资者关系活动记录表</w:t>
      </w:r>
    </w:p>
    <w:p w14:paraId="12166344">
      <w:pPr>
        <w:spacing w:line="400" w:lineRule="exact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        编号：202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6-03</w:t>
      </w:r>
    </w:p>
    <w:tbl>
      <w:tblPr>
        <w:tblStyle w:val="1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380"/>
      </w:tblGrid>
      <w:tr w14:paraId="37A8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7FEADA34">
            <w:pPr>
              <w:spacing w:line="312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6FC1E710">
            <w:pPr>
              <w:spacing w:line="312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CCA397C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分析师会议</w:t>
            </w:r>
          </w:p>
          <w:p w14:paraId="750C40CE"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业绩说明会 </w:t>
            </w:r>
          </w:p>
          <w:p w14:paraId="721F1B4A">
            <w:pPr>
              <w:spacing w:line="312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路演活动</w:t>
            </w:r>
          </w:p>
          <w:p w14:paraId="2E66DAD9">
            <w:pPr>
              <w:tabs>
                <w:tab w:val="left" w:pos="3045"/>
                <w:tab w:val="center" w:pos="3199"/>
              </w:tabs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ab/>
            </w:r>
          </w:p>
          <w:p w14:paraId="3AE67F23">
            <w:pPr>
              <w:tabs>
                <w:tab w:val="center" w:pos="3199"/>
              </w:tabs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</w:tr>
      <w:tr w14:paraId="7740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908" w:type="dxa"/>
            <w:vAlign w:val="center"/>
          </w:tcPr>
          <w:p w14:paraId="4DA25581">
            <w:pPr>
              <w:spacing w:line="312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7380" w:type="dxa"/>
            <w:vAlign w:val="center"/>
          </w:tcPr>
          <w:p w14:paraId="7329B8B2">
            <w:pPr>
              <w:spacing w:line="240" w:lineRule="auto"/>
              <w:rPr>
                <w:rFonts w:hint="default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线上参与美凯龙（601828）2025年度暨2026年第一季度业绩说明会的全体投资者</w:t>
            </w:r>
          </w:p>
        </w:tc>
      </w:tr>
      <w:tr w14:paraId="1B2B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0A7D0C23">
            <w:pPr>
              <w:spacing w:line="312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380" w:type="dxa"/>
          </w:tcPr>
          <w:p w14:paraId="7A4744E5">
            <w:pPr>
              <w:spacing w:line="312" w:lineRule="auto"/>
              <w:rPr>
                <w:rFonts w:hint="default" w:ascii="宋体" w:hAnsi="宋体" w:eastAsia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2026年5月14日 15：00-16:00</w:t>
            </w:r>
          </w:p>
        </w:tc>
      </w:tr>
      <w:tr w14:paraId="4245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5DFED40D">
            <w:pPr>
              <w:spacing w:line="312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380" w:type="dxa"/>
          </w:tcPr>
          <w:p w14:paraId="1419F129">
            <w:pPr>
              <w:spacing w:line="240" w:lineRule="auto"/>
              <w:rPr>
                <w:rFonts w:hint="default" w:ascii="宋体" w:hAnsi="宋体" w:eastAsia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价值在线（https://www.ir-online.cn/）网络互动</w:t>
            </w:r>
          </w:p>
        </w:tc>
      </w:tr>
      <w:tr w14:paraId="099F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7A298C5F">
            <w:pPr>
              <w:spacing w:line="312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24"/>
              </w:rPr>
              <w:t>公司总部接待人员姓名</w:t>
            </w:r>
          </w:p>
        </w:tc>
        <w:tc>
          <w:tcPr>
            <w:tcW w:w="7380" w:type="dxa"/>
            <w:vAlign w:val="center"/>
          </w:tcPr>
          <w:p w14:paraId="080D5A41">
            <w:pPr>
              <w:spacing w:line="240" w:lineRule="auto"/>
              <w:rPr>
                <w:rFonts w:hint="default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董事长 李玉鹏</w:t>
            </w: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财务总监 杨映武</w:t>
            </w: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独立董事 薛伟</w:t>
            </w: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董事会秘书 曹澍</w:t>
            </w:r>
          </w:p>
        </w:tc>
      </w:tr>
      <w:tr w14:paraId="4E42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908" w:type="dxa"/>
            <w:vAlign w:val="center"/>
          </w:tcPr>
          <w:p w14:paraId="46125A7D">
            <w:pPr>
              <w:spacing w:line="312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380" w:type="dxa"/>
          </w:tcPr>
          <w:p w14:paraId="5D5FAF93">
            <w:pPr>
              <w:numPr>
                <w:numId w:val="0"/>
              </w:numPr>
              <w:spacing w:line="240" w:lineRule="auto"/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1.美凯龙商场目前面临的最大问题是出租率低，人流量小，单位面积GMV低，坪效低。改革应该围绕这些问题去解决。建议公司按照一店一策，灵活定位，引入一些高频和中频消费业态，有些商场部分楼层或部分空间可以从白天延续到夜间经营，可以考虑将“潮电荟”、新能源车、手机等3C消费电子、潮玩、床上用品、厨具餐具、家居美学百货用品、运动休闲鞋服、健身用品、餐饮娱乐、大型超市布局到一、二楼及地下楼层，以增加人流量和GMV，打造“热爱生活，就到红星美凯龙”的品牌形象。同步解决商场空间空置问题和租金下滑趋势。不知道公司是否有计划搞这方面的试点？</w:t>
            </w: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答:尊敬的投资者您好，感谢您对美凯龙运营提效的建言，您的建议与公司当前的战略转型方向高度契合。公司目前正推进新五年战略下的业态升级，核心思路正是在坚守家居主业基本盘的基础上，引入更高频的关联业态激活客流、提升坪效。</w:t>
            </w:r>
          </w:p>
          <w:p w14:paraId="73695F9A">
            <w:pPr>
              <w:numPr>
                <w:numId w:val="0"/>
              </w:numPr>
              <w:spacing w:line="240" w:lineRule="auto"/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 xml:space="preserve">    我们已经规模化落地“潮电荟”业态，潮电荟以打造“潮电生活场景首发渠道”为目标，聚焦小家电、消费电子、AI智能与零碳绿能四大品类。目前已在全国开设50家门店，并拥有5家零碳绿能终端及11家手机数码门店，形成“集合店+专卖店”双轨并行的多元店态。公司正计划在全国打造超过100家“潮电荟”，加速推进企业电器战略升级。2026年将是公司智电2.0战略的关键之年，全年将在全国13个核心城市完成首批“MEGA-E智电绿洲”的升级打造，形成覆盖东北、西南、中原、北京、重庆等区域的标杆网络。</w:t>
            </w:r>
          </w:p>
          <w:p w14:paraId="60D6E0C5">
            <w:pPr>
              <w:numPr>
                <w:numId w:val="0"/>
              </w:numPr>
              <w:spacing w:line="240" w:lineRule="auto"/>
              <w:ind w:firstLine="480"/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新业态新能源汽车业态方面，公司已发布汽车业态的“3100规划”，即3年内孵化出汽车业态的新赛道，汽车业态总经营面积突破100万㎡的规划。截至2025年末，汽车业务已进驻46个城市，合作超30个品牌，经营面积32万㎡。公司围绕“品牌集群+场景联动”，打造新车集合馆，模式多元，场景深度融合；借助商场中高端家庭流量，将汽车消费融入“人车家”生态闭环；打造西宁海湖诚宇汽车城、重庆欧陆汽车港、昆明 W 名车等样板项目，树立了行业标杆。</w:t>
            </w:r>
          </w:p>
          <w:p w14:paraId="26CA3C6B">
            <w:pPr>
              <w:numPr>
                <w:numId w:val="0"/>
              </w:numPr>
              <w:spacing w:line="240" w:lineRule="auto"/>
              <w:ind w:firstLine="480"/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在区域经营激励安排上，公司已落地“一店一策”的差异化运营机制，激活当地消费力。针对当前消费市场的需求变化，在产品和服务层面，红星美凯龙将致力于打造全方位年轻化消费场景。公司将引入更多元化的业态组合，包括二次元主题家居馆、潮玩设计区、独居青年生活解决方案中心以及宠物友好家居体验区等创新业态。基于年轻人“悦己型”消费特点，红星美凯龙将重点打造沉浸式体验空间，通过场景化陈列和互动式体验，让年轻消费者在购物过程中获得情感共鸣和精神满足。</w:t>
            </w:r>
          </w:p>
          <w:p w14:paraId="65BCD38C">
            <w:pPr>
              <w:numPr>
                <w:numId w:val="0"/>
              </w:numPr>
              <w:spacing w:line="240" w:lineRule="auto"/>
              <w:ind w:firstLine="480"/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针对商场部分楼层和空间夜间经营的意见，公司秉持“一场一策”原则，授权区域营发中心结合本地客群特征、商圈配套情况自主试点弹性营业安排，优先在与家居强关联的配套业态区域探索分时段运营模式，例如部分商场的生活业态餐饮娱乐等品类营业至夜间，相关成熟经验将逐步向符合条件的门店推广。</w:t>
            </w:r>
          </w:p>
          <w:p w14:paraId="4D479719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Times New Roman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2.成都湾悦城是由红星美凯龙与建发商管合作打造的商业综合体，目前经营情况如何？出租率？坪效？这种合作模式今年还有其他店落地吗？</w:t>
            </w: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答:感谢您的提问，天府新区湾悦城是美凯龙自持物业，此前为美凯龙生活美学中心，于2021年开业，总建筑面积约14.4万平方米，为给消费者提供更好的购物体验，美凯龙牵手建发商管，以“城南活力家庭悦聚场”的全新定位，于2025年12月20日正式开业。湾悦城以“兴趣”作为出发点，汇聚了时下最热的健身、运动、户外、以及儿童成长与家庭生活的多元场景。</w:t>
            </w:r>
          </w:p>
          <w:p w14:paraId="3964D16E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 xml:space="preserve">    截至2026年一季度末，湾悦城时点出租率71.81%。今年暂无其他商场委托给建发商管，美凯龙将聚焦存量资产精细化运营，构建“拓局 - 运营 - 扩张 - 输出”全链路正循环联动闭环，以深度运营商定位同步赋能自持、委管等在管商场。</w:t>
            </w: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br w:type="textWrapping"/>
            </w:r>
          </w:p>
          <w:p w14:paraId="33BACD22">
            <w:pPr>
              <w:numPr>
                <w:numId w:val="0"/>
              </w:numPr>
              <w:spacing w:line="240" w:lineRule="auto"/>
              <w:ind w:leftChars="0"/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3.公司今年推动资产轻重分离的出发点是什么？对公司有什么好处？今年预计完成多少个商场的轻重分离？</w:t>
            </w: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答:感谢您的提问，公司今年推动资产轻重分离，以专业化分工为核心，分拆设立美凯龙资产管理与商管两大独立主体，通过股权联结或市场化协议实现深度协作。资产管理主体聚焦自持商场及其他重资产产权持有与核心管理，商管主体统一负责所有自持、委管及加盟等在管商场运营，形成“资产端聚焦价值、运营端聚焦效能”的清晰格局，有效隔离重资产风险、剥离资产负债压力，释放轻资产扩张潜力，破解过往轻重业务混杂导致的专业分工不足、管理模糊、资源错配等难题。公司将聚焦存量资产精细化运营，通过资产焕新、委托运营等盘活手段提升优质低效资产收益，以股权转让、资产置换等出清方式优化资产组合，借助 REITs发行、股权合作等资本化路径打通退出闭环。</w:t>
            </w:r>
          </w:p>
          <w:p w14:paraId="17484B01">
            <w:pPr>
              <w:numPr>
                <w:numId w:val="0"/>
              </w:numPr>
              <w:spacing w:line="240" w:lineRule="auto"/>
              <w:ind w:leftChars="0"/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Times New Roman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4.今年的分红计划？</w:t>
            </w: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答:感谢您的提问，未来公司将根据实际经营情况和发展需求，适时调整分红政策，以更好地回报股东。</w:t>
            </w:r>
          </w:p>
          <w:p w14:paraId="5FD9BEDB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Times New Roman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5.建发股份增加担保金额上限到150亿元，再加上上限为95亿的灵活的短期融资额度。预计今年美凯龙的融资利率平均可以下降到多少？</w:t>
            </w: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答:建发股份入主美凯龙后，积极向美凯龙引入优质的金融资源，通过与控股股东的资源协同，公司的债务结构已得到优化，融资成本显著降低。今年建发股份将持续助力公司拓宽融资渠道，优化有息负债品种配置和期限结构，进一步降低融资成本。</w:t>
            </w:r>
          </w:p>
          <w:p w14:paraId="213FE7B0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Times New Roman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6.建发入股后赋能效果明显，今年在资源、资金、管理上还有哪些支持？</w:t>
            </w: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答:感谢您的提问，建发入主美凯龙后，推动了从股权入主到业务融合的实质迈进，地产供应链家居业务双向赋能。资金资源上，建发积极向美凯龙引入优质的金融资源，助力美凯龙持续优化公司的债务结构，显著降低公司的融资成本，今年还将继续支持公司拓宽融资渠道，优化有息负债品种配置和期限结构，降低融资成本；业务上，近年来3+星生态战略有效优化商场经营业态和出租率，今年还将继续加速推进企业电器、家装、汽车等业态战略升级；管理上，依托建发成熟的治理体系、运营经验及专业人才储备，公司已完成董事会及核心经营管理层架构优化，在公司治理机制、内控管理体系、经营决策流程、战略发展规划等方面全面对标国资规范治理标准，持续完善治理结构、提升精细化经营管理水平，为公司长远稳健发展筑牢治理根基。</w:t>
            </w: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br w:type="textWrapping"/>
            </w:r>
          </w:p>
          <w:p w14:paraId="02B65222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7.今年关闭低效商场、优化门店结构，对业绩改善帮助有多大？</w:t>
            </w: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答:公司对经营业绩不佳的租赁商场进行了闭店，该措施帮助公司持续聚焦核心商场，集中优势资源，巩固核心自持商场的进入壁垒，稳固市场领导地位。同时，减少经营业绩不佳的租赁商场投入，也能有效的帮助公司减少经营亏损，提升经营利润。</w:t>
            </w:r>
          </w:p>
          <w:p w14:paraId="0C275F80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Times New Roman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8.家装、康养家居等新业务，今年拓展和盈利情况怎么样？</w:t>
            </w: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答:感谢您的提问，家装设计师未来是美凯龙的核心流量入口之一，公司通过设计驱动、资源聚合与区域深耕，推动家居行业从单一产品交付向整体生活提案的跨越，能为消费者、设计师与品牌商构建共生共赢的新生态。2025年，公司通过小程序矩阵数字化赋能，汇聚逾6,300位专业设计师，全年开展500余场IP活动增强粘性，撬动设计师带单销售额超过1.5亿元，有效实现了“设计引流+商场转化”的闭环。</w:t>
            </w:r>
          </w:p>
          <w:p w14:paraId="53BC3C6B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asciiTheme="minorEastAsia" w:hAnsiTheme="minorEastAsia" w:eastAsiaTheme="minorEastAsia"/>
                <w:sz w:val="24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截至2025年末，公司家装业务即M+高端家装设计中心总经营面积达70.5万平方米，公司规划未来家装业务M+高端设计中心经营面积占比要达到15%，目前还有一定提升空间。</w:t>
            </w:r>
          </w:p>
        </w:tc>
      </w:tr>
      <w:tr w14:paraId="59810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08" w:type="dxa"/>
            <w:vAlign w:val="center"/>
          </w:tcPr>
          <w:p w14:paraId="65F52CB7">
            <w:pPr>
              <w:spacing w:line="312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7380" w:type="dxa"/>
          </w:tcPr>
          <w:p w14:paraId="09C15907">
            <w:pPr>
              <w:spacing w:line="312" w:lineRule="auto"/>
              <w:rPr>
                <w:rFonts w:hint="default" w:ascii="宋体" w:hAnsi="宋体" w:eastAsia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</w:tr>
      <w:tr w14:paraId="54695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470D7E21">
            <w:pPr>
              <w:spacing w:line="312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380" w:type="dxa"/>
          </w:tcPr>
          <w:p w14:paraId="272ABD4D">
            <w:pPr>
              <w:spacing w:line="312" w:lineRule="auto"/>
              <w:rPr>
                <w:rFonts w:hint="default" w:ascii="宋体" w:hAnsi="宋体" w:eastAsia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6年5月14日</w:t>
            </w:r>
          </w:p>
        </w:tc>
      </w:tr>
    </w:tbl>
    <w:p w14:paraId="68BFC3B8"/>
    <w:sectPr>
      <w:footerReference r:id="rId3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7AC16">
    <w:pPr>
      <w:pStyle w:val="11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 w14:paraId="33F1BD1B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F6"/>
    <w:rsid w:val="00004BFB"/>
    <w:rsid w:val="00010AAE"/>
    <w:rsid w:val="00012403"/>
    <w:rsid w:val="00013502"/>
    <w:rsid w:val="00014002"/>
    <w:rsid w:val="000148EC"/>
    <w:rsid w:val="00020110"/>
    <w:rsid w:val="00023AD8"/>
    <w:rsid w:val="000242D4"/>
    <w:rsid w:val="0002495D"/>
    <w:rsid w:val="00027543"/>
    <w:rsid w:val="00027E91"/>
    <w:rsid w:val="000325CB"/>
    <w:rsid w:val="00033F3E"/>
    <w:rsid w:val="0003412E"/>
    <w:rsid w:val="00040106"/>
    <w:rsid w:val="00040588"/>
    <w:rsid w:val="00043B1A"/>
    <w:rsid w:val="000441A5"/>
    <w:rsid w:val="00046C00"/>
    <w:rsid w:val="00053029"/>
    <w:rsid w:val="000607C6"/>
    <w:rsid w:val="00060AA6"/>
    <w:rsid w:val="0006194A"/>
    <w:rsid w:val="000630D7"/>
    <w:rsid w:val="0007492A"/>
    <w:rsid w:val="00074A14"/>
    <w:rsid w:val="00077D4A"/>
    <w:rsid w:val="00077E40"/>
    <w:rsid w:val="00082533"/>
    <w:rsid w:val="0008640A"/>
    <w:rsid w:val="000951EF"/>
    <w:rsid w:val="00095821"/>
    <w:rsid w:val="00095AE5"/>
    <w:rsid w:val="00097616"/>
    <w:rsid w:val="000A06A2"/>
    <w:rsid w:val="000A1164"/>
    <w:rsid w:val="000A2B49"/>
    <w:rsid w:val="000A65BE"/>
    <w:rsid w:val="000C1592"/>
    <w:rsid w:val="000C3A39"/>
    <w:rsid w:val="000C5505"/>
    <w:rsid w:val="000C5CAF"/>
    <w:rsid w:val="000C6844"/>
    <w:rsid w:val="000E02A5"/>
    <w:rsid w:val="000E0457"/>
    <w:rsid w:val="000E1EE0"/>
    <w:rsid w:val="000E1EFF"/>
    <w:rsid w:val="000E250D"/>
    <w:rsid w:val="000E779B"/>
    <w:rsid w:val="000F4D10"/>
    <w:rsid w:val="00100779"/>
    <w:rsid w:val="0010340D"/>
    <w:rsid w:val="00103694"/>
    <w:rsid w:val="00105798"/>
    <w:rsid w:val="0010695A"/>
    <w:rsid w:val="001069B6"/>
    <w:rsid w:val="001120CF"/>
    <w:rsid w:val="00112A62"/>
    <w:rsid w:val="00114076"/>
    <w:rsid w:val="0011407A"/>
    <w:rsid w:val="00114C1F"/>
    <w:rsid w:val="001174F6"/>
    <w:rsid w:val="00120989"/>
    <w:rsid w:val="00123567"/>
    <w:rsid w:val="00123EDA"/>
    <w:rsid w:val="001277C8"/>
    <w:rsid w:val="00127A09"/>
    <w:rsid w:val="00130349"/>
    <w:rsid w:val="00131D3A"/>
    <w:rsid w:val="00134A1E"/>
    <w:rsid w:val="00137C53"/>
    <w:rsid w:val="00143CAE"/>
    <w:rsid w:val="00146232"/>
    <w:rsid w:val="00154179"/>
    <w:rsid w:val="0015715E"/>
    <w:rsid w:val="00160BE1"/>
    <w:rsid w:val="001614F5"/>
    <w:rsid w:val="00164311"/>
    <w:rsid w:val="00164572"/>
    <w:rsid w:val="00171841"/>
    <w:rsid w:val="00172542"/>
    <w:rsid w:val="00172A27"/>
    <w:rsid w:val="00173488"/>
    <w:rsid w:val="00173A88"/>
    <w:rsid w:val="00174860"/>
    <w:rsid w:val="00176A4C"/>
    <w:rsid w:val="0017761E"/>
    <w:rsid w:val="001813A6"/>
    <w:rsid w:val="00181DBE"/>
    <w:rsid w:val="00185CDE"/>
    <w:rsid w:val="001863B9"/>
    <w:rsid w:val="001929E4"/>
    <w:rsid w:val="001931EF"/>
    <w:rsid w:val="00195BF9"/>
    <w:rsid w:val="00196804"/>
    <w:rsid w:val="001A0FE8"/>
    <w:rsid w:val="001A1A1C"/>
    <w:rsid w:val="001A316C"/>
    <w:rsid w:val="001A337B"/>
    <w:rsid w:val="001A346B"/>
    <w:rsid w:val="001A439A"/>
    <w:rsid w:val="001A755C"/>
    <w:rsid w:val="001A780A"/>
    <w:rsid w:val="001B0C4A"/>
    <w:rsid w:val="001B0D38"/>
    <w:rsid w:val="001B27CC"/>
    <w:rsid w:val="001B4293"/>
    <w:rsid w:val="001C03DE"/>
    <w:rsid w:val="001C0B30"/>
    <w:rsid w:val="001C1271"/>
    <w:rsid w:val="001C49D8"/>
    <w:rsid w:val="001C4E51"/>
    <w:rsid w:val="001C4EA5"/>
    <w:rsid w:val="001C50C1"/>
    <w:rsid w:val="001C7A3C"/>
    <w:rsid w:val="001D0B84"/>
    <w:rsid w:val="001D4251"/>
    <w:rsid w:val="001D4D3A"/>
    <w:rsid w:val="001D58CD"/>
    <w:rsid w:val="001E1C68"/>
    <w:rsid w:val="001E2141"/>
    <w:rsid w:val="001F0451"/>
    <w:rsid w:val="001F18F4"/>
    <w:rsid w:val="001F2D63"/>
    <w:rsid w:val="001F55F7"/>
    <w:rsid w:val="001F59BD"/>
    <w:rsid w:val="00203267"/>
    <w:rsid w:val="00205C5A"/>
    <w:rsid w:val="00205CB2"/>
    <w:rsid w:val="002078F5"/>
    <w:rsid w:val="002117D3"/>
    <w:rsid w:val="002135C1"/>
    <w:rsid w:val="00213EE3"/>
    <w:rsid w:val="002160CB"/>
    <w:rsid w:val="0022021E"/>
    <w:rsid w:val="00221D18"/>
    <w:rsid w:val="002227DA"/>
    <w:rsid w:val="0022321C"/>
    <w:rsid w:val="00225F06"/>
    <w:rsid w:val="002262D2"/>
    <w:rsid w:val="00226F37"/>
    <w:rsid w:val="00227C8D"/>
    <w:rsid w:val="00230E41"/>
    <w:rsid w:val="0023234B"/>
    <w:rsid w:val="0023265F"/>
    <w:rsid w:val="002330EE"/>
    <w:rsid w:val="00241E48"/>
    <w:rsid w:val="00242C08"/>
    <w:rsid w:val="00243A86"/>
    <w:rsid w:val="002466EC"/>
    <w:rsid w:val="00251689"/>
    <w:rsid w:val="00252833"/>
    <w:rsid w:val="00254272"/>
    <w:rsid w:val="002548BC"/>
    <w:rsid w:val="00257226"/>
    <w:rsid w:val="00257594"/>
    <w:rsid w:val="002636C9"/>
    <w:rsid w:val="00271998"/>
    <w:rsid w:val="00271A53"/>
    <w:rsid w:val="0027457D"/>
    <w:rsid w:val="00275861"/>
    <w:rsid w:val="0028036C"/>
    <w:rsid w:val="0028206F"/>
    <w:rsid w:val="00285F70"/>
    <w:rsid w:val="00286BCF"/>
    <w:rsid w:val="00287F09"/>
    <w:rsid w:val="002904F1"/>
    <w:rsid w:val="0029114F"/>
    <w:rsid w:val="00291C35"/>
    <w:rsid w:val="00291ED6"/>
    <w:rsid w:val="002936CD"/>
    <w:rsid w:val="00294F4E"/>
    <w:rsid w:val="002A0DFC"/>
    <w:rsid w:val="002A5040"/>
    <w:rsid w:val="002B1D46"/>
    <w:rsid w:val="002B1D88"/>
    <w:rsid w:val="002B2D0A"/>
    <w:rsid w:val="002B31E5"/>
    <w:rsid w:val="002B717F"/>
    <w:rsid w:val="002C46D5"/>
    <w:rsid w:val="002C5AED"/>
    <w:rsid w:val="002D6185"/>
    <w:rsid w:val="002D74B8"/>
    <w:rsid w:val="002E0A2C"/>
    <w:rsid w:val="002E3217"/>
    <w:rsid w:val="002E418C"/>
    <w:rsid w:val="002E49B2"/>
    <w:rsid w:val="002E56DC"/>
    <w:rsid w:val="002F1322"/>
    <w:rsid w:val="00305D0E"/>
    <w:rsid w:val="003108F0"/>
    <w:rsid w:val="00315684"/>
    <w:rsid w:val="00325C10"/>
    <w:rsid w:val="00327047"/>
    <w:rsid w:val="00327A29"/>
    <w:rsid w:val="0033198F"/>
    <w:rsid w:val="00336280"/>
    <w:rsid w:val="003402A4"/>
    <w:rsid w:val="00340D8D"/>
    <w:rsid w:val="00341246"/>
    <w:rsid w:val="0034378B"/>
    <w:rsid w:val="0034635F"/>
    <w:rsid w:val="00353370"/>
    <w:rsid w:val="00357239"/>
    <w:rsid w:val="00357645"/>
    <w:rsid w:val="00363067"/>
    <w:rsid w:val="0036322F"/>
    <w:rsid w:val="003650E2"/>
    <w:rsid w:val="00367530"/>
    <w:rsid w:val="00374679"/>
    <w:rsid w:val="003831E5"/>
    <w:rsid w:val="00384C33"/>
    <w:rsid w:val="00385B9F"/>
    <w:rsid w:val="003902A6"/>
    <w:rsid w:val="00393259"/>
    <w:rsid w:val="003959F3"/>
    <w:rsid w:val="00395D49"/>
    <w:rsid w:val="003B18E5"/>
    <w:rsid w:val="003B248C"/>
    <w:rsid w:val="003C292A"/>
    <w:rsid w:val="003C3FBB"/>
    <w:rsid w:val="003C5AA8"/>
    <w:rsid w:val="003C5F0B"/>
    <w:rsid w:val="003D39CD"/>
    <w:rsid w:val="003D4FAE"/>
    <w:rsid w:val="003E11AF"/>
    <w:rsid w:val="003E1966"/>
    <w:rsid w:val="003E1FC3"/>
    <w:rsid w:val="003E6E0B"/>
    <w:rsid w:val="003E7075"/>
    <w:rsid w:val="00400483"/>
    <w:rsid w:val="00402152"/>
    <w:rsid w:val="00402CE7"/>
    <w:rsid w:val="0040383B"/>
    <w:rsid w:val="0041051D"/>
    <w:rsid w:val="00416E2A"/>
    <w:rsid w:val="00417FF0"/>
    <w:rsid w:val="00422E10"/>
    <w:rsid w:val="0042394F"/>
    <w:rsid w:val="00431D4D"/>
    <w:rsid w:val="00432D02"/>
    <w:rsid w:val="00433703"/>
    <w:rsid w:val="0043461B"/>
    <w:rsid w:val="004362EB"/>
    <w:rsid w:val="004378AA"/>
    <w:rsid w:val="00437E7C"/>
    <w:rsid w:val="004436F2"/>
    <w:rsid w:val="0044496A"/>
    <w:rsid w:val="00451210"/>
    <w:rsid w:val="00455058"/>
    <w:rsid w:val="00457C87"/>
    <w:rsid w:val="004605C6"/>
    <w:rsid w:val="00461369"/>
    <w:rsid w:val="0046618D"/>
    <w:rsid w:val="004663A6"/>
    <w:rsid w:val="0046787F"/>
    <w:rsid w:val="00470B39"/>
    <w:rsid w:val="004717D2"/>
    <w:rsid w:val="00471851"/>
    <w:rsid w:val="0047189E"/>
    <w:rsid w:val="004729DE"/>
    <w:rsid w:val="00473639"/>
    <w:rsid w:val="00474FB3"/>
    <w:rsid w:val="0048032E"/>
    <w:rsid w:val="0048128D"/>
    <w:rsid w:val="00481387"/>
    <w:rsid w:val="004824FF"/>
    <w:rsid w:val="004838D5"/>
    <w:rsid w:val="0049699A"/>
    <w:rsid w:val="004978E0"/>
    <w:rsid w:val="004A124D"/>
    <w:rsid w:val="004A2EE1"/>
    <w:rsid w:val="004A3F12"/>
    <w:rsid w:val="004B02D6"/>
    <w:rsid w:val="004B1064"/>
    <w:rsid w:val="004B151B"/>
    <w:rsid w:val="004B3F1D"/>
    <w:rsid w:val="004B5FA8"/>
    <w:rsid w:val="004B6C1D"/>
    <w:rsid w:val="004B7047"/>
    <w:rsid w:val="004B7E44"/>
    <w:rsid w:val="004C1DA6"/>
    <w:rsid w:val="004C246C"/>
    <w:rsid w:val="004C5196"/>
    <w:rsid w:val="004C6C52"/>
    <w:rsid w:val="004D100B"/>
    <w:rsid w:val="004D1203"/>
    <w:rsid w:val="004D4B78"/>
    <w:rsid w:val="004D5C90"/>
    <w:rsid w:val="004D6629"/>
    <w:rsid w:val="004E4D1E"/>
    <w:rsid w:val="004E5A62"/>
    <w:rsid w:val="004F1394"/>
    <w:rsid w:val="004F3437"/>
    <w:rsid w:val="00501D64"/>
    <w:rsid w:val="005020DF"/>
    <w:rsid w:val="005022DA"/>
    <w:rsid w:val="005074CD"/>
    <w:rsid w:val="00507A08"/>
    <w:rsid w:val="00507B31"/>
    <w:rsid w:val="0051106C"/>
    <w:rsid w:val="00512EC1"/>
    <w:rsid w:val="00513EA1"/>
    <w:rsid w:val="0051627B"/>
    <w:rsid w:val="00521ABA"/>
    <w:rsid w:val="0052207A"/>
    <w:rsid w:val="00522720"/>
    <w:rsid w:val="00523524"/>
    <w:rsid w:val="00523C75"/>
    <w:rsid w:val="0052653B"/>
    <w:rsid w:val="0052780E"/>
    <w:rsid w:val="00527E3A"/>
    <w:rsid w:val="005315EB"/>
    <w:rsid w:val="00532956"/>
    <w:rsid w:val="005340B9"/>
    <w:rsid w:val="00534F86"/>
    <w:rsid w:val="00536B2F"/>
    <w:rsid w:val="00542067"/>
    <w:rsid w:val="005423E8"/>
    <w:rsid w:val="00547F80"/>
    <w:rsid w:val="005520F4"/>
    <w:rsid w:val="005572B2"/>
    <w:rsid w:val="0055768B"/>
    <w:rsid w:val="00562DA1"/>
    <w:rsid w:val="00562F21"/>
    <w:rsid w:val="00570DFE"/>
    <w:rsid w:val="00573E1F"/>
    <w:rsid w:val="005828AA"/>
    <w:rsid w:val="00586CA0"/>
    <w:rsid w:val="00590896"/>
    <w:rsid w:val="005912C5"/>
    <w:rsid w:val="00593140"/>
    <w:rsid w:val="00595591"/>
    <w:rsid w:val="00596838"/>
    <w:rsid w:val="005A0027"/>
    <w:rsid w:val="005A615A"/>
    <w:rsid w:val="005A6220"/>
    <w:rsid w:val="005B0815"/>
    <w:rsid w:val="005B5D91"/>
    <w:rsid w:val="005C1165"/>
    <w:rsid w:val="005C183B"/>
    <w:rsid w:val="005C7068"/>
    <w:rsid w:val="005C7BE3"/>
    <w:rsid w:val="005D2A87"/>
    <w:rsid w:val="005D7F0F"/>
    <w:rsid w:val="005E16A1"/>
    <w:rsid w:val="005E22A1"/>
    <w:rsid w:val="005E5919"/>
    <w:rsid w:val="005E7168"/>
    <w:rsid w:val="005F4BAB"/>
    <w:rsid w:val="006017B6"/>
    <w:rsid w:val="00603688"/>
    <w:rsid w:val="0060613A"/>
    <w:rsid w:val="00614DC2"/>
    <w:rsid w:val="00616EE1"/>
    <w:rsid w:val="00616FFB"/>
    <w:rsid w:val="00622457"/>
    <w:rsid w:val="00622ACA"/>
    <w:rsid w:val="006269AB"/>
    <w:rsid w:val="00630A84"/>
    <w:rsid w:val="00633D57"/>
    <w:rsid w:val="0063440B"/>
    <w:rsid w:val="00636EB0"/>
    <w:rsid w:val="0063709E"/>
    <w:rsid w:val="0064027E"/>
    <w:rsid w:val="00640634"/>
    <w:rsid w:val="0064066F"/>
    <w:rsid w:val="00641925"/>
    <w:rsid w:val="006431C2"/>
    <w:rsid w:val="006459FF"/>
    <w:rsid w:val="00647086"/>
    <w:rsid w:val="00647639"/>
    <w:rsid w:val="006478AF"/>
    <w:rsid w:val="006533A1"/>
    <w:rsid w:val="00655B21"/>
    <w:rsid w:val="00664A8D"/>
    <w:rsid w:val="00665883"/>
    <w:rsid w:val="00666A16"/>
    <w:rsid w:val="00670608"/>
    <w:rsid w:val="00670A3A"/>
    <w:rsid w:val="00671D7C"/>
    <w:rsid w:val="006770D1"/>
    <w:rsid w:val="006811B9"/>
    <w:rsid w:val="00691AAD"/>
    <w:rsid w:val="0069625B"/>
    <w:rsid w:val="0069684A"/>
    <w:rsid w:val="006A213D"/>
    <w:rsid w:val="006A6A0F"/>
    <w:rsid w:val="006B2301"/>
    <w:rsid w:val="006B2740"/>
    <w:rsid w:val="006B2851"/>
    <w:rsid w:val="006B76D0"/>
    <w:rsid w:val="006C4EC3"/>
    <w:rsid w:val="006C5C11"/>
    <w:rsid w:val="006D4264"/>
    <w:rsid w:val="006D5979"/>
    <w:rsid w:val="006D7471"/>
    <w:rsid w:val="006D7E7D"/>
    <w:rsid w:val="006E0BFF"/>
    <w:rsid w:val="006E46A1"/>
    <w:rsid w:val="0070144E"/>
    <w:rsid w:val="00701CFF"/>
    <w:rsid w:val="0070541E"/>
    <w:rsid w:val="00707D64"/>
    <w:rsid w:val="00710B29"/>
    <w:rsid w:val="00714B7C"/>
    <w:rsid w:val="007156D2"/>
    <w:rsid w:val="00717686"/>
    <w:rsid w:val="0071790D"/>
    <w:rsid w:val="00720291"/>
    <w:rsid w:val="00720518"/>
    <w:rsid w:val="007225EF"/>
    <w:rsid w:val="0072345F"/>
    <w:rsid w:val="00724F45"/>
    <w:rsid w:val="00735DC0"/>
    <w:rsid w:val="007404C2"/>
    <w:rsid w:val="00741D47"/>
    <w:rsid w:val="00743C93"/>
    <w:rsid w:val="00743F0D"/>
    <w:rsid w:val="00744454"/>
    <w:rsid w:val="00756A63"/>
    <w:rsid w:val="00756D79"/>
    <w:rsid w:val="00757B8B"/>
    <w:rsid w:val="00760F28"/>
    <w:rsid w:val="00762078"/>
    <w:rsid w:val="00767B3B"/>
    <w:rsid w:val="007701EC"/>
    <w:rsid w:val="00770710"/>
    <w:rsid w:val="007714FB"/>
    <w:rsid w:val="00772A3E"/>
    <w:rsid w:val="00772E34"/>
    <w:rsid w:val="00777B52"/>
    <w:rsid w:val="007804DF"/>
    <w:rsid w:val="00780B38"/>
    <w:rsid w:val="007812B2"/>
    <w:rsid w:val="00785484"/>
    <w:rsid w:val="007869EC"/>
    <w:rsid w:val="007912A6"/>
    <w:rsid w:val="007915AB"/>
    <w:rsid w:val="007944CF"/>
    <w:rsid w:val="00794712"/>
    <w:rsid w:val="007A0411"/>
    <w:rsid w:val="007A4FE6"/>
    <w:rsid w:val="007A64DE"/>
    <w:rsid w:val="007B4F53"/>
    <w:rsid w:val="007B60A9"/>
    <w:rsid w:val="007B7FDA"/>
    <w:rsid w:val="007C3C21"/>
    <w:rsid w:val="007C48DA"/>
    <w:rsid w:val="007C6906"/>
    <w:rsid w:val="007C6CA8"/>
    <w:rsid w:val="007C6DD8"/>
    <w:rsid w:val="007C7C24"/>
    <w:rsid w:val="007D5178"/>
    <w:rsid w:val="007D65AF"/>
    <w:rsid w:val="007D76FA"/>
    <w:rsid w:val="007E04D6"/>
    <w:rsid w:val="007E3A02"/>
    <w:rsid w:val="007E55C0"/>
    <w:rsid w:val="007F0F75"/>
    <w:rsid w:val="007F2ECB"/>
    <w:rsid w:val="00800588"/>
    <w:rsid w:val="00806735"/>
    <w:rsid w:val="00810C57"/>
    <w:rsid w:val="00810F7A"/>
    <w:rsid w:val="00813DCA"/>
    <w:rsid w:val="00814C90"/>
    <w:rsid w:val="00817AA3"/>
    <w:rsid w:val="008240C4"/>
    <w:rsid w:val="0082427B"/>
    <w:rsid w:val="00824B9C"/>
    <w:rsid w:val="0082617C"/>
    <w:rsid w:val="008267CA"/>
    <w:rsid w:val="00826C16"/>
    <w:rsid w:val="00827C2D"/>
    <w:rsid w:val="0083089B"/>
    <w:rsid w:val="008319CD"/>
    <w:rsid w:val="00837601"/>
    <w:rsid w:val="00842212"/>
    <w:rsid w:val="008444B1"/>
    <w:rsid w:val="008464D9"/>
    <w:rsid w:val="0085170D"/>
    <w:rsid w:val="0085184E"/>
    <w:rsid w:val="00854D00"/>
    <w:rsid w:val="00861957"/>
    <w:rsid w:val="00863DD6"/>
    <w:rsid w:val="00873BA5"/>
    <w:rsid w:val="00875955"/>
    <w:rsid w:val="00880DF0"/>
    <w:rsid w:val="008813DC"/>
    <w:rsid w:val="008834DF"/>
    <w:rsid w:val="008876C1"/>
    <w:rsid w:val="0089014B"/>
    <w:rsid w:val="008950EC"/>
    <w:rsid w:val="00896EEA"/>
    <w:rsid w:val="008A7EE4"/>
    <w:rsid w:val="008B0F5F"/>
    <w:rsid w:val="008B15BE"/>
    <w:rsid w:val="008B2F14"/>
    <w:rsid w:val="008B5609"/>
    <w:rsid w:val="008B711C"/>
    <w:rsid w:val="008B7EE7"/>
    <w:rsid w:val="008C415C"/>
    <w:rsid w:val="008C612C"/>
    <w:rsid w:val="008D029F"/>
    <w:rsid w:val="008D065A"/>
    <w:rsid w:val="008D5193"/>
    <w:rsid w:val="008D5C0F"/>
    <w:rsid w:val="008D63AA"/>
    <w:rsid w:val="008D7BB1"/>
    <w:rsid w:val="008E078D"/>
    <w:rsid w:val="008E08A9"/>
    <w:rsid w:val="008E0ED7"/>
    <w:rsid w:val="008E13B8"/>
    <w:rsid w:val="008E3E20"/>
    <w:rsid w:val="008E4B3D"/>
    <w:rsid w:val="008E7A19"/>
    <w:rsid w:val="008F02AE"/>
    <w:rsid w:val="008F534A"/>
    <w:rsid w:val="008F57DF"/>
    <w:rsid w:val="009007B5"/>
    <w:rsid w:val="00903AE7"/>
    <w:rsid w:val="00905B96"/>
    <w:rsid w:val="009113AE"/>
    <w:rsid w:val="0091366A"/>
    <w:rsid w:val="009168B7"/>
    <w:rsid w:val="009171FB"/>
    <w:rsid w:val="00921D4D"/>
    <w:rsid w:val="00930BA9"/>
    <w:rsid w:val="00931226"/>
    <w:rsid w:val="00937C34"/>
    <w:rsid w:val="00940AF4"/>
    <w:rsid w:val="00943B2D"/>
    <w:rsid w:val="00944184"/>
    <w:rsid w:val="00953D57"/>
    <w:rsid w:val="00957D8F"/>
    <w:rsid w:val="0096128C"/>
    <w:rsid w:val="009618A2"/>
    <w:rsid w:val="00962504"/>
    <w:rsid w:val="00964B35"/>
    <w:rsid w:val="0096588D"/>
    <w:rsid w:val="00966DDE"/>
    <w:rsid w:val="0097010B"/>
    <w:rsid w:val="00971FC3"/>
    <w:rsid w:val="00973364"/>
    <w:rsid w:val="009736C8"/>
    <w:rsid w:val="00973730"/>
    <w:rsid w:val="00976B09"/>
    <w:rsid w:val="009777E1"/>
    <w:rsid w:val="009811A2"/>
    <w:rsid w:val="009824B1"/>
    <w:rsid w:val="009976C2"/>
    <w:rsid w:val="009A131E"/>
    <w:rsid w:val="009A46B0"/>
    <w:rsid w:val="009B115B"/>
    <w:rsid w:val="009B1498"/>
    <w:rsid w:val="009B1827"/>
    <w:rsid w:val="009B1F8D"/>
    <w:rsid w:val="009B472F"/>
    <w:rsid w:val="009B54F8"/>
    <w:rsid w:val="009C2EE0"/>
    <w:rsid w:val="009C7105"/>
    <w:rsid w:val="009D0115"/>
    <w:rsid w:val="009D5548"/>
    <w:rsid w:val="009D5D9C"/>
    <w:rsid w:val="009D5E6C"/>
    <w:rsid w:val="009E0FBC"/>
    <w:rsid w:val="009E1A23"/>
    <w:rsid w:val="009E33D4"/>
    <w:rsid w:val="009E62D5"/>
    <w:rsid w:val="009E6F1C"/>
    <w:rsid w:val="009E71A3"/>
    <w:rsid w:val="009F59CB"/>
    <w:rsid w:val="00A00BF1"/>
    <w:rsid w:val="00A0192E"/>
    <w:rsid w:val="00A036C4"/>
    <w:rsid w:val="00A041C4"/>
    <w:rsid w:val="00A1525B"/>
    <w:rsid w:val="00A21276"/>
    <w:rsid w:val="00A24083"/>
    <w:rsid w:val="00A24A36"/>
    <w:rsid w:val="00A25872"/>
    <w:rsid w:val="00A27D9C"/>
    <w:rsid w:val="00A33BDB"/>
    <w:rsid w:val="00A3694C"/>
    <w:rsid w:val="00A370AF"/>
    <w:rsid w:val="00A4051A"/>
    <w:rsid w:val="00A418FB"/>
    <w:rsid w:val="00A41D8C"/>
    <w:rsid w:val="00A42919"/>
    <w:rsid w:val="00A50297"/>
    <w:rsid w:val="00A5096B"/>
    <w:rsid w:val="00A50F54"/>
    <w:rsid w:val="00A56E56"/>
    <w:rsid w:val="00A56F02"/>
    <w:rsid w:val="00A56F8F"/>
    <w:rsid w:val="00A56FCA"/>
    <w:rsid w:val="00A6364B"/>
    <w:rsid w:val="00A63AA1"/>
    <w:rsid w:val="00A64A5F"/>
    <w:rsid w:val="00A666E1"/>
    <w:rsid w:val="00A73412"/>
    <w:rsid w:val="00A73B44"/>
    <w:rsid w:val="00A74C9D"/>
    <w:rsid w:val="00A754FD"/>
    <w:rsid w:val="00A80981"/>
    <w:rsid w:val="00A80BBD"/>
    <w:rsid w:val="00A82502"/>
    <w:rsid w:val="00A82845"/>
    <w:rsid w:val="00A95897"/>
    <w:rsid w:val="00A97CA6"/>
    <w:rsid w:val="00AA1126"/>
    <w:rsid w:val="00AA15EC"/>
    <w:rsid w:val="00AA6754"/>
    <w:rsid w:val="00AA7701"/>
    <w:rsid w:val="00AA7D13"/>
    <w:rsid w:val="00AB1C5C"/>
    <w:rsid w:val="00AB5876"/>
    <w:rsid w:val="00AB591E"/>
    <w:rsid w:val="00AC3D21"/>
    <w:rsid w:val="00AC3F8A"/>
    <w:rsid w:val="00AC51B3"/>
    <w:rsid w:val="00AD1729"/>
    <w:rsid w:val="00AD1E02"/>
    <w:rsid w:val="00AD4994"/>
    <w:rsid w:val="00AD7EFD"/>
    <w:rsid w:val="00AE0D91"/>
    <w:rsid w:val="00AE1981"/>
    <w:rsid w:val="00AE26CD"/>
    <w:rsid w:val="00AE2E5E"/>
    <w:rsid w:val="00AE644F"/>
    <w:rsid w:val="00AE7AB2"/>
    <w:rsid w:val="00AF04F4"/>
    <w:rsid w:val="00AF36CC"/>
    <w:rsid w:val="00AF6CA7"/>
    <w:rsid w:val="00B0241A"/>
    <w:rsid w:val="00B035E6"/>
    <w:rsid w:val="00B04681"/>
    <w:rsid w:val="00B072DE"/>
    <w:rsid w:val="00B14CA8"/>
    <w:rsid w:val="00B1651D"/>
    <w:rsid w:val="00B17AE0"/>
    <w:rsid w:val="00B206C8"/>
    <w:rsid w:val="00B21ACA"/>
    <w:rsid w:val="00B21F6B"/>
    <w:rsid w:val="00B23CA1"/>
    <w:rsid w:val="00B23DE8"/>
    <w:rsid w:val="00B2478E"/>
    <w:rsid w:val="00B2513A"/>
    <w:rsid w:val="00B27FEB"/>
    <w:rsid w:val="00B338D2"/>
    <w:rsid w:val="00B33FBD"/>
    <w:rsid w:val="00B34F1F"/>
    <w:rsid w:val="00B359A3"/>
    <w:rsid w:val="00B374ED"/>
    <w:rsid w:val="00B407A6"/>
    <w:rsid w:val="00B416B8"/>
    <w:rsid w:val="00B422E3"/>
    <w:rsid w:val="00B4639A"/>
    <w:rsid w:val="00B46C15"/>
    <w:rsid w:val="00B53C5F"/>
    <w:rsid w:val="00B63770"/>
    <w:rsid w:val="00B643E7"/>
    <w:rsid w:val="00B65FAE"/>
    <w:rsid w:val="00B7259B"/>
    <w:rsid w:val="00B768F4"/>
    <w:rsid w:val="00B77F93"/>
    <w:rsid w:val="00B80AA0"/>
    <w:rsid w:val="00B81969"/>
    <w:rsid w:val="00B906D1"/>
    <w:rsid w:val="00B9126A"/>
    <w:rsid w:val="00BA276F"/>
    <w:rsid w:val="00BA530F"/>
    <w:rsid w:val="00BA54B8"/>
    <w:rsid w:val="00BA54D8"/>
    <w:rsid w:val="00BA599A"/>
    <w:rsid w:val="00BA5BE1"/>
    <w:rsid w:val="00BA6C14"/>
    <w:rsid w:val="00BA6D6F"/>
    <w:rsid w:val="00BB1A2D"/>
    <w:rsid w:val="00BB1E4F"/>
    <w:rsid w:val="00BB27B8"/>
    <w:rsid w:val="00BB5B62"/>
    <w:rsid w:val="00BC04D9"/>
    <w:rsid w:val="00BC2B84"/>
    <w:rsid w:val="00BC47A4"/>
    <w:rsid w:val="00BC4D1B"/>
    <w:rsid w:val="00BD3C46"/>
    <w:rsid w:val="00BD4204"/>
    <w:rsid w:val="00BE5945"/>
    <w:rsid w:val="00BE6888"/>
    <w:rsid w:val="00BF0231"/>
    <w:rsid w:val="00BF038B"/>
    <w:rsid w:val="00BF1166"/>
    <w:rsid w:val="00BF1394"/>
    <w:rsid w:val="00BF302A"/>
    <w:rsid w:val="00BF3EF2"/>
    <w:rsid w:val="00BF48B0"/>
    <w:rsid w:val="00BF6AF5"/>
    <w:rsid w:val="00C03BFA"/>
    <w:rsid w:val="00C03EFB"/>
    <w:rsid w:val="00C060FE"/>
    <w:rsid w:val="00C14838"/>
    <w:rsid w:val="00C16D6F"/>
    <w:rsid w:val="00C32B7C"/>
    <w:rsid w:val="00C42035"/>
    <w:rsid w:val="00C42AE9"/>
    <w:rsid w:val="00C4360C"/>
    <w:rsid w:val="00C51EE9"/>
    <w:rsid w:val="00C53010"/>
    <w:rsid w:val="00C53D73"/>
    <w:rsid w:val="00C55C9A"/>
    <w:rsid w:val="00C62510"/>
    <w:rsid w:val="00C62963"/>
    <w:rsid w:val="00C62F2F"/>
    <w:rsid w:val="00C63573"/>
    <w:rsid w:val="00C63BDF"/>
    <w:rsid w:val="00C6602F"/>
    <w:rsid w:val="00C71D39"/>
    <w:rsid w:val="00C724A9"/>
    <w:rsid w:val="00C72612"/>
    <w:rsid w:val="00C735C2"/>
    <w:rsid w:val="00C736A1"/>
    <w:rsid w:val="00C749CF"/>
    <w:rsid w:val="00C819A5"/>
    <w:rsid w:val="00C87EDE"/>
    <w:rsid w:val="00C9234E"/>
    <w:rsid w:val="00CA0AFE"/>
    <w:rsid w:val="00CB18C6"/>
    <w:rsid w:val="00CB2884"/>
    <w:rsid w:val="00CB63B5"/>
    <w:rsid w:val="00CC0EB0"/>
    <w:rsid w:val="00CC10C0"/>
    <w:rsid w:val="00CC1BE7"/>
    <w:rsid w:val="00CC3A65"/>
    <w:rsid w:val="00CC40FF"/>
    <w:rsid w:val="00CC6BC8"/>
    <w:rsid w:val="00CC6E3B"/>
    <w:rsid w:val="00CD23BD"/>
    <w:rsid w:val="00CD4143"/>
    <w:rsid w:val="00CD56C1"/>
    <w:rsid w:val="00CD58AF"/>
    <w:rsid w:val="00CD68EF"/>
    <w:rsid w:val="00CD7337"/>
    <w:rsid w:val="00CE0CF7"/>
    <w:rsid w:val="00CE2056"/>
    <w:rsid w:val="00CE2EC2"/>
    <w:rsid w:val="00CF1ADD"/>
    <w:rsid w:val="00CF4526"/>
    <w:rsid w:val="00CF59FF"/>
    <w:rsid w:val="00D07CAB"/>
    <w:rsid w:val="00D07D32"/>
    <w:rsid w:val="00D13C28"/>
    <w:rsid w:val="00D1581D"/>
    <w:rsid w:val="00D160DF"/>
    <w:rsid w:val="00D166AC"/>
    <w:rsid w:val="00D216A7"/>
    <w:rsid w:val="00D21E9B"/>
    <w:rsid w:val="00D21FBA"/>
    <w:rsid w:val="00D22120"/>
    <w:rsid w:val="00D225D2"/>
    <w:rsid w:val="00D22941"/>
    <w:rsid w:val="00D23745"/>
    <w:rsid w:val="00D23F25"/>
    <w:rsid w:val="00D249CC"/>
    <w:rsid w:val="00D24B1F"/>
    <w:rsid w:val="00D2760D"/>
    <w:rsid w:val="00D30A4D"/>
    <w:rsid w:val="00D3278D"/>
    <w:rsid w:val="00D3541D"/>
    <w:rsid w:val="00D3649D"/>
    <w:rsid w:val="00D37571"/>
    <w:rsid w:val="00D412CC"/>
    <w:rsid w:val="00D41F94"/>
    <w:rsid w:val="00D47514"/>
    <w:rsid w:val="00D504B4"/>
    <w:rsid w:val="00D51538"/>
    <w:rsid w:val="00D519AB"/>
    <w:rsid w:val="00D53812"/>
    <w:rsid w:val="00D53EF0"/>
    <w:rsid w:val="00D5456D"/>
    <w:rsid w:val="00D56071"/>
    <w:rsid w:val="00D562CA"/>
    <w:rsid w:val="00D5676C"/>
    <w:rsid w:val="00D62E77"/>
    <w:rsid w:val="00D66AD5"/>
    <w:rsid w:val="00D67A19"/>
    <w:rsid w:val="00D75130"/>
    <w:rsid w:val="00D830C0"/>
    <w:rsid w:val="00D83E03"/>
    <w:rsid w:val="00D85055"/>
    <w:rsid w:val="00D861B1"/>
    <w:rsid w:val="00D8654E"/>
    <w:rsid w:val="00D868B3"/>
    <w:rsid w:val="00D9321B"/>
    <w:rsid w:val="00D93537"/>
    <w:rsid w:val="00D94FF8"/>
    <w:rsid w:val="00D953E6"/>
    <w:rsid w:val="00D974DC"/>
    <w:rsid w:val="00DA246F"/>
    <w:rsid w:val="00DA5136"/>
    <w:rsid w:val="00DB089B"/>
    <w:rsid w:val="00DB5AA9"/>
    <w:rsid w:val="00DB64BD"/>
    <w:rsid w:val="00DB74EB"/>
    <w:rsid w:val="00DC74D0"/>
    <w:rsid w:val="00DD18B1"/>
    <w:rsid w:val="00DD30D6"/>
    <w:rsid w:val="00DD594F"/>
    <w:rsid w:val="00DD5C23"/>
    <w:rsid w:val="00DE36F1"/>
    <w:rsid w:val="00DE40B7"/>
    <w:rsid w:val="00DE69DB"/>
    <w:rsid w:val="00DF249F"/>
    <w:rsid w:val="00DF5B6B"/>
    <w:rsid w:val="00DF7EF3"/>
    <w:rsid w:val="00E00D86"/>
    <w:rsid w:val="00E02318"/>
    <w:rsid w:val="00E03A14"/>
    <w:rsid w:val="00E042E7"/>
    <w:rsid w:val="00E13BC6"/>
    <w:rsid w:val="00E14440"/>
    <w:rsid w:val="00E16599"/>
    <w:rsid w:val="00E20F0D"/>
    <w:rsid w:val="00E24969"/>
    <w:rsid w:val="00E27695"/>
    <w:rsid w:val="00E32CE2"/>
    <w:rsid w:val="00E33522"/>
    <w:rsid w:val="00E3673C"/>
    <w:rsid w:val="00E43646"/>
    <w:rsid w:val="00E4499B"/>
    <w:rsid w:val="00E457D8"/>
    <w:rsid w:val="00E51559"/>
    <w:rsid w:val="00E52B71"/>
    <w:rsid w:val="00E552E0"/>
    <w:rsid w:val="00E5540E"/>
    <w:rsid w:val="00E55FF9"/>
    <w:rsid w:val="00E602A6"/>
    <w:rsid w:val="00E60E36"/>
    <w:rsid w:val="00E62D8A"/>
    <w:rsid w:val="00E642A2"/>
    <w:rsid w:val="00E65147"/>
    <w:rsid w:val="00E654F1"/>
    <w:rsid w:val="00E662AB"/>
    <w:rsid w:val="00E6699B"/>
    <w:rsid w:val="00E71AE4"/>
    <w:rsid w:val="00E721F5"/>
    <w:rsid w:val="00E7566C"/>
    <w:rsid w:val="00E920C2"/>
    <w:rsid w:val="00E95A71"/>
    <w:rsid w:val="00E97ACA"/>
    <w:rsid w:val="00EA0D84"/>
    <w:rsid w:val="00EA1169"/>
    <w:rsid w:val="00EA2D47"/>
    <w:rsid w:val="00EA3E28"/>
    <w:rsid w:val="00EA58BC"/>
    <w:rsid w:val="00EA6BB3"/>
    <w:rsid w:val="00EB109F"/>
    <w:rsid w:val="00EB1D07"/>
    <w:rsid w:val="00EB4B5C"/>
    <w:rsid w:val="00EB4EF8"/>
    <w:rsid w:val="00EB78D2"/>
    <w:rsid w:val="00EC0B2B"/>
    <w:rsid w:val="00EC11F5"/>
    <w:rsid w:val="00EC60C0"/>
    <w:rsid w:val="00EC75E9"/>
    <w:rsid w:val="00ED240C"/>
    <w:rsid w:val="00ED3A5E"/>
    <w:rsid w:val="00ED6B97"/>
    <w:rsid w:val="00EE186A"/>
    <w:rsid w:val="00EE2DED"/>
    <w:rsid w:val="00EE2F3B"/>
    <w:rsid w:val="00EE3197"/>
    <w:rsid w:val="00EE65BA"/>
    <w:rsid w:val="00EF0232"/>
    <w:rsid w:val="00EF4CE2"/>
    <w:rsid w:val="00EF50AB"/>
    <w:rsid w:val="00F02CE7"/>
    <w:rsid w:val="00F042AD"/>
    <w:rsid w:val="00F10B6E"/>
    <w:rsid w:val="00F148EF"/>
    <w:rsid w:val="00F23014"/>
    <w:rsid w:val="00F25DAF"/>
    <w:rsid w:val="00F30398"/>
    <w:rsid w:val="00F41BA4"/>
    <w:rsid w:val="00F43959"/>
    <w:rsid w:val="00F50909"/>
    <w:rsid w:val="00F52313"/>
    <w:rsid w:val="00F53907"/>
    <w:rsid w:val="00F5565A"/>
    <w:rsid w:val="00F61924"/>
    <w:rsid w:val="00F61CE1"/>
    <w:rsid w:val="00F63001"/>
    <w:rsid w:val="00F64BED"/>
    <w:rsid w:val="00F65D82"/>
    <w:rsid w:val="00F66F04"/>
    <w:rsid w:val="00F72CCD"/>
    <w:rsid w:val="00F74C98"/>
    <w:rsid w:val="00F77847"/>
    <w:rsid w:val="00F80366"/>
    <w:rsid w:val="00F8499A"/>
    <w:rsid w:val="00F85F48"/>
    <w:rsid w:val="00F90791"/>
    <w:rsid w:val="00F922A3"/>
    <w:rsid w:val="00F93617"/>
    <w:rsid w:val="00F97409"/>
    <w:rsid w:val="00F9793E"/>
    <w:rsid w:val="00FA2A17"/>
    <w:rsid w:val="00FA2F1F"/>
    <w:rsid w:val="00FA45C6"/>
    <w:rsid w:val="00FA49ED"/>
    <w:rsid w:val="00FA556E"/>
    <w:rsid w:val="00FA7DDC"/>
    <w:rsid w:val="00FB065E"/>
    <w:rsid w:val="00FB066E"/>
    <w:rsid w:val="00FB1380"/>
    <w:rsid w:val="00FB15B4"/>
    <w:rsid w:val="00FB390A"/>
    <w:rsid w:val="00FB73B9"/>
    <w:rsid w:val="00FC27A9"/>
    <w:rsid w:val="00FC2AC1"/>
    <w:rsid w:val="00FC680D"/>
    <w:rsid w:val="00FC6F6E"/>
    <w:rsid w:val="00FC71FA"/>
    <w:rsid w:val="00FD3F20"/>
    <w:rsid w:val="00FE668C"/>
    <w:rsid w:val="00FF136E"/>
    <w:rsid w:val="00FF3219"/>
    <w:rsid w:val="00FF53FC"/>
    <w:rsid w:val="00FF7E67"/>
    <w:rsid w:val="0663650E"/>
    <w:rsid w:val="07C0373B"/>
    <w:rsid w:val="0935504D"/>
    <w:rsid w:val="0B067E26"/>
    <w:rsid w:val="0BE95D4C"/>
    <w:rsid w:val="108642F6"/>
    <w:rsid w:val="16E762A2"/>
    <w:rsid w:val="1A781AD7"/>
    <w:rsid w:val="24730FA9"/>
    <w:rsid w:val="2F02092C"/>
    <w:rsid w:val="305D69EA"/>
    <w:rsid w:val="34AB77AF"/>
    <w:rsid w:val="350F426F"/>
    <w:rsid w:val="39EA27CC"/>
    <w:rsid w:val="3A8544E0"/>
    <w:rsid w:val="3D497F18"/>
    <w:rsid w:val="3FC509A3"/>
    <w:rsid w:val="43E23B0B"/>
    <w:rsid w:val="47283A28"/>
    <w:rsid w:val="4BED77A1"/>
    <w:rsid w:val="4DA34F62"/>
    <w:rsid w:val="4F8132D3"/>
    <w:rsid w:val="4FA82A40"/>
    <w:rsid w:val="54454425"/>
    <w:rsid w:val="57D6727C"/>
    <w:rsid w:val="5A5119FF"/>
    <w:rsid w:val="5BE724C4"/>
    <w:rsid w:val="5DDB5A14"/>
    <w:rsid w:val="621B4F7F"/>
    <w:rsid w:val="6B62463B"/>
    <w:rsid w:val="6B73086C"/>
    <w:rsid w:val="6FE21EB0"/>
    <w:rsid w:val="70480A83"/>
    <w:rsid w:val="73582DD6"/>
    <w:rsid w:val="74C0081A"/>
    <w:rsid w:val="754A7C3C"/>
    <w:rsid w:val="76443AFC"/>
    <w:rsid w:val="7A0207DB"/>
    <w:rsid w:val="7D4E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adjustRightInd w:val="0"/>
      <w:spacing w:after="120" w:line="360" w:lineRule="atLeast"/>
      <w:ind w:left="200" w:leftChars="200"/>
    </w:pPr>
    <w:rPr>
      <w:szCs w:val="24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Date"/>
    <w:basedOn w:val="1"/>
    <w:next w:val="1"/>
    <w:link w:val="24"/>
    <w:semiHidden/>
    <w:unhideWhenUsed/>
    <w:qFormat/>
    <w:uiPriority w:val="99"/>
    <w:pPr>
      <w:ind w:left="100" w:leftChars="2500"/>
    </w:pPr>
    <w:rPr>
      <w:lang w:val="zh-CN"/>
    </w:r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endnote text"/>
    <w:basedOn w:val="1"/>
    <w:qFormat/>
    <w:uiPriority w:val="0"/>
    <w:pPr>
      <w:snapToGrid w:val="0"/>
      <w:jc w:val="left"/>
    </w:pPr>
    <w:rPr>
      <w:rFonts w:ascii="宋体" w:hAnsi="宋体"/>
      <w:sz w:val="28"/>
      <w:szCs w:val="24"/>
    </w:r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5">
    <w:name w:val="annotation subject"/>
    <w:basedOn w:val="4"/>
    <w:next w:val="4"/>
    <w:qFormat/>
    <w:uiPriority w:val="0"/>
    <w:rPr>
      <w:b/>
      <w:bCs/>
    </w:r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  <w:style w:type="character" w:styleId="21">
    <w:name w:val="annotation reference"/>
    <w:qFormat/>
    <w:uiPriority w:val="0"/>
    <w:rPr>
      <w:sz w:val="21"/>
      <w:szCs w:val="21"/>
    </w:rPr>
  </w:style>
  <w:style w:type="paragraph" w:customStyle="1" w:styleId="22">
    <w:name w:val="修订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3">
    <w:name w:val="List Paragraph"/>
    <w:basedOn w:val="1"/>
    <w:link w:val="26"/>
    <w:qFormat/>
    <w:uiPriority w:val="34"/>
    <w:pPr>
      <w:ind w:firstLine="420" w:firstLineChars="200"/>
    </w:pPr>
  </w:style>
  <w:style w:type="character" w:customStyle="1" w:styleId="24">
    <w:name w:val="日期 字符"/>
    <w:link w:val="7"/>
    <w:semiHidden/>
    <w:qFormat/>
    <w:uiPriority w:val="99"/>
    <w:rPr>
      <w:kern w:val="2"/>
      <w:sz w:val="21"/>
    </w:rPr>
  </w:style>
  <w:style w:type="character" w:customStyle="1" w:styleId="25">
    <w:name w:val="apple-converted-space"/>
    <w:qFormat/>
    <w:uiPriority w:val="0"/>
  </w:style>
  <w:style w:type="character" w:customStyle="1" w:styleId="26">
    <w:name w:val="列表段落 字符"/>
    <w:basedOn w:val="17"/>
    <w:link w:val="23"/>
    <w:qFormat/>
    <w:uiPriority w:val="34"/>
    <w:rPr>
      <w:kern w:val="2"/>
      <w:sz w:val="21"/>
    </w:rPr>
  </w:style>
  <w:style w:type="paragraph" w:customStyle="1" w:styleId="27">
    <w:name w:val="_Style 43"/>
    <w:basedOn w:val="28"/>
    <w:next w:val="1"/>
    <w:qFormat/>
    <w:uiPriority w:val="9"/>
    <w:pPr>
      <w:keepNext/>
      <w:keepLines/>
      <w:widowControl w:val="0"/>
      <w:spacing w:before="60" w:after="60"/>
      <w:jc w:val="both"/>
      <w:outlineLvl w:val="2"/>
    </w:pPr>
    <w:rPr>
      <w:rFonts w:ascii="Calibri" w:hAnsi="Calibri" w:cs="Times New Roman"/>
      <w:b/>
      <w:bCs w:val="0"/>
      <w:kern w:val="2"/>
      <w:szCs w:val="32"/>
    </w:rPr>
  </w:style>
  <w:style w:type="paragraph" w:customStyle="1" w:styleId="28">
    <w:name w:val="_Style 40"/>
    <w:qFormat/>
    <w:uiPriority w:val="0"/>
    <w:pPr>
      <w:spacing w:after="160" w:line="278" w:lineRule="auto"/>
    </w:pPr>
    <w:rPr>
      <w:rFonts w:ascii="Times New Roman" w:hAnsi="Times New Roman" w:eastAsia="宋体" w:cs="宋体"/>
      <w:bCs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6501C-DBB2-4800-8382-7B11AB70A5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szse</Company>
  <Pages>4</Pages>
  <Words>3038</Words>
  <Characters>3187</Characters>
  <Lines>23</Lines>
  <Paragraphs>6</Paragraphs>
  <TotalTime>2</TotalTime>
  <ScaleCrop>false</ScaleCrop>
  <LinksUpToDate>false</LinksUpToDate>
  <CharactersWithSpaces>3328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2024-12-31T06:56:00Z</dcterms:created>
  <dc:creator>陈朝晖</dc:creator>
  <cp:lastModifiedBy>ningjie</cp:lastModifiedBy>
  <cp:lastPrinted>2024-12-31T03:15:00Z</cp:lastPrinted>
  <dcterms:modified xsi:type="dcterms:W3CDTF">2026-05-14T08:46:38Z</dcterms:modified>
  <dc:title>中小企业板信息披露业务备忘录第5号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eyJoZGlkIjoiYzgyY2M5ZTk4YmY4ZmI5YjYzM2QwMWE3NmY1YzRmMTkiLCJ1c2VySWQiOiI1MzQ0MjI3MDUifQ==</vt:lpwstr>
  </property>
  <property fmtid="{D5CDD505-2E9C-101B-9397-08002B2CF9AE}" pid="4" name="ICV">
    <vt:lpwstr>BEAB5179230A4616A3148C839250D707_13</vt:lpwstr>
  </property>
</Properties>
</file>